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8BA7" w14:textId="77777777" w:rsidR="009E4E98" w:rsidRDefault="009E4E98" w:rsidP="00F841C5">
      <w:pPr>
        <w:spacing w:line="360" w:lineRule="auto"/>
        <w:jc w:val="center"/>
        <w:rPr>
          <w:b/>
          <w:bCs/>
        </w:rPr>
      </w:pPr>
      <w:r w:rsidRPr="009E4E98">
        <w:rPr>
          <w:b/>
          <w:bCs/>
        </w:rPr>
        <w:t xml:space="preserve">A Comprehensive Review of </w:t>
      </w:r>
      <w:proofErr w:type="spellStart"/>
      <w:r w:rsidRPr="009E4E98">
        <w:rPr>
          <w:rFonts w:ascii="Times New Roman" w:hAnsi="Times New Roman" w:cs="Times New Roman"/>
          <w:b/>
          <w:bCs/>
        </w:rPr>
        <w:t>Arjunarishta</w:t>
      </w:r>
      <w:proofErr w:type="spellEnd"/>
      <w:r w:rsidRPr="009E4E98">
        <w:rPr>
          <w:b/>
          <w:bCs/>
        </w:rPr>
        <w:t>: Bridging Ancient Ayurvedic Wisdom with Modern Scientific Validation</w:t>
      </w:r>
    </w:p>
    <w:p w14:paraId="6A74AC1C" w14:textId="77777777" w:rsidR="00F841C5" w:rsidRDefault="00F841C5" w:rsidP="00F841C5">
      <w:pPr>
        <w:spacing w:line="360" w:lineRule="auto"/>
        <w:jc w:val="center"/>
        <w:rPr>
          <w:rFonts w:ascii="Times New Roman" w:hAnsi="Times New Roman" w:cs="Times New Roman"/>
          <w:b/>
          <w:bCs/>
        </w:rPr>
      </w:pPr>
      <w:r>
        <w:rPr>
          <w:rFonts w:ascii="Times New Roman" w:hAnsi="Times New Roman" w:cs="Times New Roman"/>
          <w:b/>
          <w:bCs/>
        </w:rPr>
        <w:t>Dinesh Kumar Bajpai*</w:t>
      </w:r>
    </w:p>
    <w:p w14:paraId="2B86B905" w14:textId="359AF5FE" w:rsidR="00F841C5" w:rsidRDefault="00C909F8" w:rsidP="00F841C5">
      <w:pPr>
        <w:spacing w:line="360" w:lineRule="auto"/>
        <w:jc w:val="center"/>
        <w:rPr>
          <w:rFonts w:ascii="Times New Roman" w:hAnsi="Times New Roman" w:cs="Times New Roman"/>
          <w:b/>
          <w:bCs/>
        </w:rPr>
      </w:pPr>
      <w:hyperlink r:id="rId5" w:history="1">
        <w:r w:rsidRPr="00082D79">
          <w:rPr>
            <w:rStyle w:val="Hyperlink"/>
            <w:rFonts w:ascii="Times New Roman" w:hAnsi="Times New Roman" w:cs="Times New Roman"/>
            <w:b/>
            <w:bCs/>
          </w:rPr>
          <w:t>dineshbajpai.smart@gmail.com</w:t>
        </w:r>
      </w:hyperlink>
    </w:p>
    <w:p w14:paraId="3FCADB88" w14:textId="6E5A9837" w:rsidR="00C909F8" w:rsidRDefault="00C909F8" w:rsidP="00F841C5">
      <w:pPr>
        <w:spacing w:line="360" w:lineRule="auto"/>
        <w:jc w:val="center"/>
        <w:rPr>
          <w:rFonts w:ascii="Times New Roman" w:hAnsi="Times New Roman" w:cs="Times New Roman"/>
          <w:b/>
          <w:bCs/>
        </w:rPr>
      </w:pPr>
      <w:r w:rsidRPr="00C909F8">
        <w:rPr>
          <w:rFonts w:ascii="Times New Roman" w:hAnsi="Times New Roman" w:cs="Times New Roman"/>
          <w:b/>
          <w:bCs/>
        </w:rPr>
        <w:t xml:space="preserve">Department of Pharmacy, Rajeev Gandhi technical university, Bhopal, Madhya </w:t>
      </w:r>
      <w:proofErr w:type="spellStart"/>
      <w:r w:rsidRPr="00C909F8">
        <w:rPr>
          <w:rFonts w:ascii="Times New Roman" w:hAnsi="Times New Roman" w:cs="Times New Roman"/>
          <w:b/>
          <w:bCs/>
        </w:rPr>
        <w:t>pradesh</w:t>
      </w:r>
      <w:proofErr w:type="spellEnd"/>
      <w:r w:rsidRPr="00C909F8">
        <w:rPr>
          <w:rFonts w:ascii="Times New Roman" w:hAnsi="Times New Roman" w:cs="Times New Roman"/>
          <w:b/>
          <w:bCs/>
        </w:rPr>
        <w:t>, India</w:t>
      </w:r>
    </w:p>
    <w:p w14:paraId="231C201D" w14:textId="2D41A38B" w:rsidR="00C909F8" w:rsidRPr="00F841C5" w:rsidRDefault="00C909F8" w:rsidP="00F841C5">
      <w:pPr>
        <w:spacing w:line="360" w:lineRule="auto"/>
        <w:jc w:val="center"/>
        <w:rPr>
          <w:rFonts w:ascii="Times New Roman" w:hAnsi="Times New Roman" w:cs="Times New Roman"/>
          <w:b/>
          <w:bCs/>
        </w:rPr>
      </w:pPr>
      <w:r w:rsidRPr="00C909F8">
        <w:rPr>
          <w:rFonts w:ascii="Times New Roman" w:hAnsi="Times New Roman" w:cs="Times New Roman"/>
          <w:b/>
          <w:bCs/>
        </w:rPr>
        <w:t>https://orcid.org/0009-0007-7897-4840</w:t>
      </w:r>
    </w:p>
    <w:p w14:paraId="07E359F7" w14:textId="77777777" w:rsidR="009E4E98" w:rsidRPr="009E4E98" w:rsidRDefault="009E4E98" w:rsidP="00757728">
      <w:pPr>
        <w:spacing w:line="360" w:lineRule="auto"/>
        <w:jc w:val="both"/>
      </w:pPr>
      <w:r w:rsidRPr="009E4E98">
        <w:rPr>
          <w:b/>
          <w:bCs/>
        </w:rPr>
        <w:t>Abstract</w:t>
      </w:r>
    </w:p>
    <w:p w14:paraId="37FF1978" w14:textId="77777777" w:rsidR="009E4E98" w:rsidRPr="009E4E98" w:rsidRDefault="009E4E98" w:rsidP="00757728">
      <w:pPr>
        <w:spacing w:line="360" w:lineRule="auto"/>
        <w:jc w:val="both"/>
      </w:pPr>
      <w:proofErr w:type="spellStart"/>
      <w:r w:rsidRPr="009E4E98">
        <w:t>Arjunarishta</w:t>
      </w:r>
      <w:proofErr w:type="spellEnd"/>
      <w:r w:rsidRPr="009E4E98">
        <w:t>, a cornerstone of Ayurvedic cardiology, is a fermented hydro-alcoholic formulation (</w:t>
      </w:r>
      <w:proofErr w:type="spellStart"/>
      <w:r w:rsidRPr="009E4E98">
        <w:t>Asava</w:t>
      </w:r>
      <w:proofErr w:type="spellEnd"/>
      <w:r w:rsidRPr="009E4E98">
        <w:t>-Arishta) renowned for its cardioprotective and therapeutic properties. Primarily composed of the bark of </w:t>
      </w:r>
      <w:r w:rsidRPr="009E4E98">
        <w:rPr>
          <w:i/>
          <w:iCs/>
        </w:rPr>
        <w:t>Terminalia arjuna</w:t>
      </w:r>
      <w:r w:rsidRPr="009E4E98">
        <w:t xml:space="preserve">, this traditional medicine has been used for millennia to manage cardiovascular disorders, strengthen heart muscles, and regulate blood pressure and cholesterol. In recent decades, the global resurgence of interest in natural products has spurred scientific inquiry into such ancient formulations. This review synthesizes contemporary research on </w:t>
      </w:r>
      <w:proofErr w:type="spellStart"/>
      <w:r w:rsidRPr="009E4E98">
        <w:t>Arjunarishta</w:t>
      </w:r>
      <w:proofErr w:type="spellEnd"/>
      <w:r w:rsidRPr="009E4E98">
        <w:t>, encompassing its traditional preparation methods, advancements in pharmaceutical standardization using modern analytical techniques (including HPTLC, HPLC, GC-MS, and FT-IR), and a comprehensive evaluation of its multifaceted pharmacological activities. Evidence from preclinical studies confirms its cardiotonic, anti-</w:t>
      </w:r>
      <w:proofErr w:type="spellStart"/>
      <w:r w:rsidRPr="009E4E98">
        <w:t>hyperglycemic</w:t>
      </w:r>
      <w:proofErr w:type="spellEnd"/>
      <w:r w:rsidRPr="009E4E98">
        <w:t>, anti-</w:t>
      </w:r>
      <w:proofErr w:type="spellStart"/>
      <w:r w:rsidRPr="009E4E98">
        <w:t>hyperlipidemic</w:t>
      </w:r>
      <w:proofErr w:type="spellEnd"/>
      <w:r w:rsidRPr="009E4E98">
        <w:t xml:space="preserve">, antihypertensive, antioxidant, antimicrobial, anti-inflammatory, and even potential anticancer properties. The convergence of data underscores the importance of standardizing </w:t>
      </w:r>
      <w:proofErr w:type="spellStart"/>
      <w:r w:rsidRPr="009E4E98">
        <w:t>Arjunarishta</w:t>
      </w:r>
      <w:proofErr w:type="spellEnd"/>
      <w:r w:rsidRPr="009E4E98">
        <w:t xml:space="preserve"> to ensure batch-to-batch consistency, efficacy, and safety, thereby validating its ancient wisdom through the lens of modern science and securing its place in integrative medicine.</w:t>
      </w:r>
    </w:p>
    <w:p w14:paraId="5080E809" w14:textId="77777777" w:rsidR="009E4E98" w:rsidRPr="009E4E98" w:rsidRDefault="009E4E98" w:rsidP="00757728">
      <w:pPr>
        <w:spacing w:line="360" w:lineRule="auto"/>
        <w:jc w:val="both"/>
      </w:pPr>
      <w:r w:rsidRPr="009E4E98">
        <w:rPr>
          <w:b/>
          <w:bCs/>
        </w:rPr>
        <w:t>Keywords:</w:t>
      </w:r>
      <w:r w:rsidRPr="009E4E98">
        <w:t> </w:t>
      </w:r>
      <w:proofErr w:type="spellStart"/>
      <w:r w:rsidRPr="009E4E98">
        <w:t>Arjunarishta</w:t>
      </w:r>
      <w:proofErr w:type="spellEnd"/>
      <w:r w:rsidRPr="009E4E98">
        <w:t>, </w:t>
      </w:r>
      <w:r w:rsidRPr="009E4E98">
        <w:rPr>
          <w:i/>
          <w:iCs/>
        </w:rPr>
        <w:t>Terminalia arjuna</w:t>
      </w:r>
      <w:r w:rsidRPr="009E4E98">
        <w:t>, Ayurvedic Formulation, Standardization, HPTLC, HPLC, Cardioprotective, Fermentation, Pharmacological Activities.</w:t>
      </w:r>
    </w:p>
    <w:p w14:paraId="7C527A22" w14:textId="77777777" w:rsidR="009E4E98" w:rsidRPr="009E4E98" w:rsidRDefault="00000000" w:rsidP="00757728">
      <w:pPr>
        <w:spacing w:line="360" w:lineRule="auto"/>
        <w:jc w:val="both"/>
      </w:pPr>
      <w:r>
        <w:pict w14:anchorId="6771B33A">
          <v:rect id="_x0000_i1025" style="width:0;height:.75pt" o:hralign="center" o:hrstd="t" o:hr="t" fillcolor="#a0a0a0" stroked="f"/>
        </w:pict>
      </w:r>
    </w:p>
    <w:p w14:paraId="2BFD6B48" w14:textId="77777777" w:rsidR="00F02228" w:rsidRDefault="00F02228" w:rsidP="00757728">
      <w:pPr>
        <w:spacing w:line="360" w:lineRule="auto"/>
        <w:jc w:val="both"/>
        <w:rPr>
          <w:b/>
          <w:bCs/>
        </w:rPr>
      </w:pPr>
    </w:p>
    <w:p w14:paraId="68EB2539" w14:textId="77777777" w:rsidR="00F02228" w:rsidRDefault="00F02228" w:rsidP="00757728">
      <w:pPr>
        <w:spacing w:line="360" w:lineRule="auto"/>
        <w:jc w:val="both"/>
        <w:rPr>
          <w:b/>
          <w:bCs/>
        </w:rPr>
      </w:pPr>
    </w:p>
    <w:p w14:paraId="3A646BD6" w14:textId="77777777" w:rsidR="00F02228" w:rsidRDefault="00F02228" w:rsidP="00757728">
      <w:pPr>
        <w:spacing w:line="360" w:lineRule="auto"/>
        <w:jc w:val="both"/>
        <w:rPr>
          <w:b/>
          <w:bCs/>
        </w:rPr>
      </w:pPr>
    </w:p>
    <w:p w14:paraId="72D4EE56" w14:textId="77777777" w:rsidR="00F02228" w:rsidRDefault="00F02228" w:rsidP="00757728">
      <w:pPr>
        <w:spacing w:line="360" w:lineRule="auto"/>
        <w:jc w:val="both"/>
        <w:rPr>
          <w:b/>
          <w:bCs/>
        </w:rPr>
      </w:pPr>
    </w:p>
    <w:p w14:paraId="3A1C3C29" w14:textId="77777777" w:rsidR="00F02228" w:rsidRDefault="00F02228" w:rsidP="00757728">
      <w:pPr>
        <w:spacing w:line="360" w:lineRule="auto"/>
        <w:jc w:val="both"/>
        <w:rPr>
          <w:b/>
          <w:bCs/>
        </w:rPr>
      </w:pPr>
    </w:p>
    <w:p w14:paraId="00375498" w14:textId="77777777" w:rsidR="00F02228" w:rsidRDefault="00F02228" w:rsidP="00757728">
      <w:pPr>
        <w:spacing w:line="360" w:lineRule="auto"/>
        <w:jc w:val="both"/>
        <w:rPr>
          <w:b/>
          <w:bCs/>
        </w:rPr>
      </w:pPr>
    </w:p>
    <w:p w14:paraId="68EFA31D" w14:textId="77777777" w:rsidR="00F02228" w:rsidRDefault="00F02228" w:rsidP="00757728">
      <w:pPr>
        <w:spacing w:line="360" w:lineRule="auto"/>
        <w:jc w:val="both"/>
        <w:rPr>
          <w:b/>
          <w:bCs/>
        </w:rPr>
      </w:pPr>
    </w:p>
    <w:p w14:paraId="6F9C9BFC" w14:textId="77777777" w:rsidR="00F02228" w:rsidRDefault="00F02228" w:rsidP="00757728">
      <w:pPr>
        <w:spacing w:line="360" w:lineRule="auto"/>
        <w:jc w:val="both"/>
        <w:rPr>
          <w:b/>
          <w:bCs/>
        </w:rPr>
      </w:pPr>
    </w:p>
    <w:p w14:paraId="6A1C6B11" w14:textId="77777777" w:rsidR="00F02228" w:rsidRDefault="00F02228" w:rsidP="00757728">
      <w:pPr>
        <w:spacing w:line="360" w:lineRule="auto"/>
        <w:jc w:val="both"/>
        <w:rPr>
          <w:b/>
          <w:bCs/>
        </w:rPr>
      </w:pPr>
    </w:p>
    <w:p w14:paraId="03245487" w14:textId="66190D34" w:rsidR="009E4E98" w:rsidRPr="009E4E98" w:rsidRDefault="009E4E98" w:rsidP="00757728">
      <w:pPr>
        <w:spacing w:line="360" w:lineRule="auto"/>
        <w:jc w:val="both"/>
        <w:rPr>
          <w:b/>
          <w:bCs/>
        </w:rPr>
      </w:pPr>
      <w:r w:rsidRPr="009E4E98">
        <w:rPr>
          <w:b/>
          <w:bCs/>
        </w:rPr>
        <w:t>1. Introduction</w:t>
      </w:r>
    </w:p>
    <w:p w14:paraId="23CB815B" w14:textId="77777777" w:rsidR="009E4E98" w:rsidRPr="009E4E98" w:rsidRDefault="009E4E98" w:rsidP="00757728">
      <w:pPr>
        <w:spacing w:line="360" w:lineRule="auto"/>
        <w:jc w:val="both"/>
      </w:pPr>
      <w:r w:rsidRPr="009E4E98">
        <w:t xml:space="preserve">Ayurveda, the ancient Indian "science of life," offers a holistic approach to health that has been practiced for over 5000 years. Among its diverse pharmacopoeia, fermented medicinal preparations known as </w:t>
      </w:r>
      <w:proofErr w:type="spellStart"/>
      <w:r w:rsidRPr="009E4E98">
        <w:t>Asavas</w:t>
      </w:r>
      <w:proofErr w:type="spellEnd"/>
      <w:r w:rsidRPr="009E4E98">
        <w:t xml:space="preserve"> and </w:t>
      </w:r>
      <w:proofErr w:type="spellStart"/>
      <w:r w:rsidRPr="009E4E98">
        <w:t>Arishtas</w:t>
      </w:r>
      <w:proofErr w:type="spellEnd"/>
      <w:r w:rsidRPr="009E4E98">
        <w:t xml:space="preserve"> hold a unique and vital position. These self-generated, alcoholic formulations are esteemed for their efficacy, enhanced palatability, prolonged shelf life, and improved bioavailability of active phytoconstituents [1, 2]. </w:t>
      </w:r>
      <w:proofErr w:type="spellStart"/>
      <w:r w:rsidRPr="009E4E98">
        <w:t>Arjunarishta</w:t>
      </w:r>
      <w:proofErr w:type="spellEnd"/>
      <w:r w:rsidRPr="009E4E98">
        <w:t xml:space="preserve">, also known as </w:t>
      </w:r>
      <w:proofErr w:type="spellStart"/>
      <w:r w:rsidRPr="009E4E98">
        <w:t>Parthadyarishta</w:t>
      </w:r>
      <w:proofErr w:type="spellEnd"/>
      <w:r w:rsidRPr="009E4E98">
        <w:t xml:space="preserve">, is one such prominent formulation, specifically indicated for </w:t>
      </w:r>
      <w:proofErr w:type="spellStart"/>
      <w:r w:rsidRPr="009E4E98">
        <w:t>Hridroga</w:t>
      </w:r>
      <w:proofErr w:type="spellEnd"/>
      <w:r w:rsidRPr="009E4E98">
        <w:t xml:space="preserve"> (cardiac disorders) [3].</w:t>
      </w:r>
    </w:p>
    <w:p w14:paraId="512E5062" w14:textId="77777777" w:rsidR="009E4E98" w:rsidRPr="009E4E98" w:rsidRDefault="009E4E98" w:rsidP="00757728">
      <w:pPr>
        <w:spacing w:line="360" w:lineRule="auto"/>
        <w:jc w:val="both"/>
      </w:pPr>
      <w:r w:rsidRPr="009E4E98">
        <w:t xml:space="preserve">The therapeutic cornerstone of </w:t>
      </w:r>
      <w:proofErr w:type="spellStart"/>
      <w:r w:rsidRPr="009E4E98">
        <w:t>Arjunarishta</w:t>
      </w:r>
      <w:proofErr w:type="spellEnd"/>
      <w:r w:rsidRPr="009E4E98">
        <w:t xml:space="preserve"> is </w:t>
      </w:r>
      <w:r w:rsidRPr="009E4E98">
        <w:rPr>
          <w:i/>
          <w:iCs/>
        </w:rPr>
        <w:t>Terminalia arjuna</w:t>
      </w:r>
      <w:r w:rsidRPr="009E4E98">
        <w:t xml:space="preserve"> (Roxb.) Wight &amp; </w:t>
      </w:r>
      <w:proofErr w:type="spellStart"/>
      <w:r w:rsidRPr="009E4E98">
        <w:t>Arn</w:t>
      </w:r>
      <w:proofErr w:type="spellEnd"/>
      <w:r w:rsidRPr="009E4E98">
        <w:t>., a tree revered in Ayurvedic texts for its cardioprotective (Hrudya) properties. The formulation is a complex polyherbal blend that undergoes a traditional fermentation process, resulting in a hydro-alcoholic extract that delivers both water-soluble and alcohol-soluble bioactive compounds [4]. Despite its long history of use, the lack of standardized manufacturing protocols and robust quality control profiles has been a challenge for its global acceptance.</w:t>
      </w:r>
    </w:p>
    <w:p w14:paraId="78CEA5A7" w14:textId="77777777" w:rsidR="009E4E98" w:rsidRPr="009E4E98" w:rsidRDefault="009E4E98" w:rsidP="00757728">
      <w:pPr>
        <w:spacing w:line="360" w:lineRule="auto"/>
        <w:jc w:val="both"/>
      </w:pPr>
      <w:r w:rsidRPr="009E4E98">
        <w:t xml:space="preserve">This review aims to comprehensively consolidate and </w:t>
      </w:r>
      <w:proofErr w:type="spellStart"/>
      <w:r w:rsidRPr="009E4E98">
        <w:t>analyze</w:t>
      </w:r>
      <w:proofErr w:type="spellEnd"/>
      <w:r w:rsidRPr="009E4E98">
        <w:t xml:space="preserve"> modern scientific research on </w:t>
      </w:r>
      <w:proofErr w:type="spellStart"/>
      <w:r w:rsidRPr="009E4E98">
        <w:t>Arjunarishta</w:t>
      </w:r>
      <w:proofErr w:type="spellEnd"/>
      <w:r w:rsidRPr="009E4E98">
        <w:t>. It delves into the traditional and contemporary methods of its preparation, the application of advanced analytical techniques for its standardization, and a critical appraisal of its validated pharmacological activities, thereby bridging the gap between traditional Ayurvedic knowledge and evidence-based scientific validation.</w:t>
      </w:r>
    </w:p>
    <w:p w14:paraId="2AB5E0A5" w14:textId="77777777" w:rsidR="009E4E98" w:rsidRPr="009E4E98" w:rsidRDefault="009E4E98" w:rsidP="00757728">
      <w:pPr>
        <w:spacing w:line="360" w:lineRule="auto"/>
        <w:jc w:val="both"/>
        <w:rPr>
          <w:b/>
          <w:bCs/>
        </w:rPr>
      </w:pPr>
      <w:r w:rsidRPr="009E4E98">
        <w:rPr>
          <w:b/>
          <w:bCs/>
        </w:rPr>
        <w:t>2. Traditional Preparation and Modern Innovations</w:t>
      </w:r>
    </w:p>
    <w:p w14:paraId="1E77DFDA" w14:textId="77777777" w:rsidR="009E4E98" w:rsidRPr="009E4E98" w:rsidRDefault="009E4E98" w:rsidP="00757728">
      <w:pPr>
        <w:spacing w:line="360" w:lineRule="auto"/>
        <w:jc w:val="both"/>
        <w:rPr>
          <w:b/>
          <w:bCs/>
        </w:rPr>
      </w:pPr>
      <w:r w:rsidRPr="009E4E98">
        <w:rPr>
          <w:b/>
          <w:bCs/>
        </w:rPr>
        <w:t>2.1. The Classical Method</w:t>
      </w:r>
    </w:p>
    <w:p w14:paraId="77D373BA" w14:textId="77777777" w:rsidR="009E4E98" w:rsidRPr="009E4E98" w:rsidRDefault="009E4E98" w:rsidP="00757728">
      <w:pPr>
        <w:spacing w:line="360" w:lineRule="auto"/>
        <w:jc w:val="both"/>
      </w:pPr>
      <w:r w:rsidRPr="009E4E98">
        <w:t xml:space="preserve">The preparation of </w:t>
      </w:r>
      <w:proofErr w:type="spellStart"/>
      <w:r w:rsidRPr="009E4E98">
        <w:t>Arjunarishta</w:t>
      </w:r>
      <w:proofErr w:type="spellEnd"/>
      <w:r w:rsidRPr="009E4E98">
        <w:t xml:space="preserve"> is a meticulous process detailed in classical texts like the </w:t>
      </w:r>
      <w:proofErr w:type="spellStart"/>
      <w:r w:rsidRPr="009E4E98">
        <w:rPr>
          <w:i/>
          <w:iCs/>
        </w:rPr>
        <w:t>Bhaisajya</w:t>
      </w:r>
      <w:proofErr w:type="spellEnd"/>
      <w:r w:rsidRPr="009E4E98">
        <w:rPr>
          <w:i/>
          <w:iCs/>
        </w:rPr>
        <w:t xml:space="preserve"> Ratnavali</w:t>
      </w:r>
      <w:r w:rsidRPr="009E4E98">
        <w:t>. The key ingredients typically include:</w:t>
      </w:r>
    </w:p>
    <w:p w14:paraId="060B95FE" w14:textId="77777777" w:rsidR="009E4E98" w:rsidRPr="009E4E98" w:rsidRDefault="009E4E98" w:rsidP="00757728">
      <w:pPr>
        <w:numPr>
          <w:ilvl w:val="0"/>
          <w:numId w:val="3"/>
        </w:numPr>
        <w:spacing w:line="360" w:lineRule="auto"/>
        <w:jc w:val="both"/>
      </w:pPr>
      <w:r w:rsidRPr="009E4E98">
        <w:rPr>
          <w:b/>
          <w:bCs/>
        </w:rPr>
        <w:t>Arjuna Twak (Bark):</w:t>
      </w:r>
      <w:r w:rsidRPr="009E4E98">
        <w:t> </w:t>
      </w:r>
      <w:r w:rsidRPr="009E4E98">
        <w:rPr>
          <w:i/>
          <w:iCs/>
        </w:rPr>
        <w:t>Terminalia arjuna</w:t>
      </w:r>
      <w:r w:rsidRPr="009E4E98">
        <w:t> (4.8 kg) – The main therapeutic agent.</w:t>
      </w:r>
    </w:p>
    <w:p w14:paraId="0585E8A6" w14:textId="77777777" w:rsidR="009E4E98" w:rsidRPr="009E4E98" w:rsidRDefault="009E4E98" w:rsidP="00757728">
      <w:pPr>
        <w:numPr>
          <w:ilvl w:val="0"/>
          <w:numId w:val="3"/>
        </w:numPr>
        <w:spacing w:line="360" w:lineRule="auto"/>
        <w:jc w:val="both"/>
      </w:pPr>
      <w:proofErr w:type="spellStart"/>
      <w:r w:rsidRPr="009E4E98">
        <w:rPr>
          <w:b/>
          <w:bCs/>
        </w:rPr>
        <w:t>Draksha</w:t>
      </w:r>
      <w:proofErr w:type="spellEnd"/>
      <w:r w:rsidRPr="009E4E98">
        <w:rPr>
          <w:b/>
          <w:bCs/>
        </w:rPr>
        <w:t xml:space="preserve"> (Fruit):</w:t>
      </w:r>
      <w:r w:rsidRPr="009E4E98">
        <w:t> </w:t>
      </w:r>
      <w:r w:rsidRPr="009E4E98">
        <w:rPr>
          <w:i/>
          <w:iCs/>
        </w:rPr>
        <w:t>Vitis vinifera</w:t>
      </w:r>
      <w:r w:rsidRPr="009E4E98">
        <w:t> (2.4 kg) – Provides sugars and nutrients for fermentation.</w:t>
      </w:r>
    </w:p>
    <w:p w14:paraId="7D3AE4B2" w14:textId="77777777" w:rsidR="009E4E98" w:rsidRPr="009E4E98" w:rsidRDefault="009E4E98" w:rsidP="00757728">
      <w:pPr>
        <w:numPr>
          <w:ilvl w:val="0"/>
          <w:numId w:val="3"/>
        </w:numPr>
        <w:spacing w:line="360" w:lineRule="auto"/>
        <w:jc w:val="both"/>
      </w:pPr>
      <w:r w:rsidRPr="009E4E98">
        <w:rPr>
          <w:b/>
          <w:bCs/>
        </w:rPr>
        <w:lastRenderedPageBreak/>
        <w:t>Madhuka Pushpa (Flower):</w:t>
      </w:r>
      <w:r w:rsidRPr="009E4E98">
        <w:t> </w:t>
      </w:r>
      <w:proofErr w:type="spellStart"/>
      <w:r w:rsidRPr="009E4E98">
        <w:rPr>
          <w:i/>
          <w:iCs/>
        </w:rPr>
        <w:t>Madhuca</w:t>
      </w:r>
      <w:proofErr w:type="spellEnd"/>
      <w:r w:rsidRPr="009E4E98">
        <w:rPr>
          <w:i/>
          <w:iCs/>
        </w:rPr>
        <w:t xml:space="preserve"> indica</w:t>
      </w:r>
      <w:r w:rsidRPr="009E4E98">
        <w:t> (0.96 kg) – A fermentative agent and nutrient source.</w:t>
      </w:r>
    </w:p>
    <w:p w14:paraId="576469F0" w14:textId="77777777" w:rsidR="009E4E98" w:rsidRPr="009E4E98" w:rsidRDefault="009E4E98" w:rsidP="00757728">
      <w:pPr>
        <w:numPr>
          <w:ilvl w:val="0"/>
          <w:numId w:val="3"/>
        </w:numPr>
        <w:spacing w:line="360" w:lineRule="auto"/>
        <w:jc w:val="both"/>
      </w:pPr>
      <w:proofErr w:type="spellStart"/>
      <w:r w:rsidRPr="009E4E98">
        <w:rPr>
          <w:b/>
          <w:bCs/>
        </w:rPr>
        <w:t>Dhataki</w:t>
      </w:r>
      <w:proofErr w:type="spellEnd"/>
      <w:r w:rsidRPr="009E4E98">
        <w:rPr>
          <w:b/>
          <w:bCs/>
        </w:rPr>
        <w:t xml:space="preserve"> Pushpa (Flower):</w:t>
      </w:r>
      <w:r w:rsidRPr="009E4E98">
        <w:t> </w:t>
      </w:r>
      <w:proofErr w:type="spellStart"/>
      <w:r w:rsidRPr="009E4E98">
        <w:rPr>
          <w:i/>
          <w:iCs/>
        </w:rPr>
        <w:t>Woodfordia</w:t>
      </w:r>
      <w:proofErr w:type="spellEnd"/>
      <w:r w:rsidRPr="009E4E98">
        <w:rPr>
          <w:i/>
          <w:iCs/>
        </w:rPr>
        <w:t xml:space="preserve"> </w:t>
      </w:r>
      <w:proofErr w:type="spellStart"/>
      <w:r w:rsidRPr="009E4E98">
        <w:rPr>
          <w:i/>
          <w:iCs/>
        </w:rPr>
        <w:t>fruticosa</w:t>
      </w:r>
      <w:proofErr w:type="spellEnd"/>
      <w:r w:rsidRPr="009E4E98">
        <w:t> (0.96 kg) – The primary source of wild yeast (</w:t>
      </w:r>
      <w:r w:rsidRPr="009E4E98">
        <w:rPr>
          <w:i/>
          <w:iCs/>
        </w:rPr>
        <w:t>Saccharomyces cerevisiae</w:t>
      </w:r>
      <w:r w:rsidRPr="009E4E98">
        <w:t>) to initiate fermentation.</w:t>
      </w:r>
    </w:p>
    <w:p w14:paraId="4240FDF8" w14:textId="77777777" w:rsidR="009E4E98" w:rsidRPr="009E4E98" w:rsidRDefault="009E4E98" w:rsidP="00757728">
      <w:pPr>
        <w:numPr>
          <w:ilvl w:val="0"/>
          <w:numId w:val="3"/>
        </w:numPr>
        <w:spacing w:line="360" w:lineRule="auto"/>
        <w:jc w:val="both"/>
      </w:pPr>
      <w:r w:rsidRPr="009E4E98">
        <w:rPr>
          <w:b/>
          <w:bCs/>
        </w:rPr>
        <w:t>Guda (Jaggery):</w:t>
      </w:r>
      <w:r w:rsidRPr="009E4E98">
        <w:t> </w:t>
      </w:r>
      <w:r w:rsidRPr="009E4E98">
        <w:rPr>
          <w:i/>
          <w:iCs/>
        </w:rPr>
        <w:t>Saccharum officinarum</w:t>
      </w:r>
      <w:r w:rsidRPr="009E4E98">
        <w:t> (4.8 kg) – The carbohydrate source for alcoholic fermentation.</w:t>
      </w:r>
    </w:p>
    <w:p w14:paraId="525BEE81" w14:textId="77777777" w:rsidR="009E4E98" w:rsidRPr="009E4E98" w:rsidRDefault="009E4E98" w:rsidP="00757728">
      <w:pPr>
        <w:numPr>
          <w:ilvl w:val="0"/>
          <w:numId w:val="3"/>
        </w:numPr>
        <w:spacing w:line="360" w:lineRule="auto"/>
        <w:jc w:val="both"/>
      </w:pPr>
      <w:r w:rsidRPr="009E4E98">
        <w:rPr>
          <w:b/>
          <w:bCs/>
        </w:rPr>
        <w:t>Jala (Water):</w:t>
      </w:r>
      <w:r w:rsidRPr="009E4E98">
        <w:t> (49.152 L) – The medium for decoction [5, 6].</w:t>
      </w:r>
    </w:p>
    <w:p w14:paraId="2BD9BBC8" w14:textId="77777777" w:rsidR="009E4E98" w:rsidRPr="009E4E98" w:rsidRDefault="009E4E98" w:rsidP="00757728">
      <w:pPr>
        <w:spacing w:line="360" w:lineRule="auto"/>
        <w:jc w:val="both"/>
      </w:pPr>
      <w:r w:rsidRPr="009E4E98">
        <w:t>The pharmaceutical process involves several critical stages:</w:t>
      </w:r>
    </w:p>
    <w:p w14:paraId="5B05B73B" w14:textId="77777777" w:rsidR="009E4E98" w:rsidRPr="009E4E98" w:rsidRDefault="009E4E98" w:rsidP="00757728">
      <w:pPr>
        <w:numPr>
          <w:ilvl w:val="0"/>
          <w:numId w:val="4"/>
        </w:numPr>
        <w:spacing w:line="360" w:lineRule="auto"/>
        <w:jc w:val="both"/>
      </w:pPr>
      <w:proofErr w:type="spellStart"/>
      <w:r w:rsidRPr="009E4E98">
        <w:rPr>
          <w:b/>
          <w:bCs/>
        </w:rPr>
        <w:t>Purvakarma</w:t>
      </w:r>
      <w:proofErr w:type="spellEnd"/>
      <w:r w:rsidRPr="009E4E98">
        <w:rPr>
          <w:b/>
          <w:bCs/>
        </w:rPr>
        <w:t xml:space="preserve"> (Preparatory Stage):</w:t>
      </w:r>
      <w:r w:rsidRPr="009E4E98">
        <w:t> The fermenting vessel (</w:t>
      </w:r>
      <w:proofErr w:type="spellStart"/>
      <w:r w:rsidRPr="009E4E98">
        <w:t>Sandhanapatra</w:t>
      </w:r>
      <w:proofErr w:type="spellEnd"/>
      <w:r w:rsidRPr="009E4E98">
        <w:t>), traditionally earthen or porcelain, is cleaned, fumigated (</w:t>
      </w:r>
      <w:proofErr w:type="spellStart"/>
      <w:r w:rsidRPr="009E4E98">
        <w:t>Dhoopana</w:t>
      </w:r>
      <w:proofErr w:type="spellEnd"/>
      <w:r w:rsidRPr="009E4E98">
        <w:t xml:space="preserve">) with antimicrobial herbs like </w:t>
      </w:r>
      <w:proofErr w:type="spellStart"/>
      <w:r w:rsidRPr="009E4E98">
        <w:t>Guggulu</w:t>
      </w:r>
      <w:proofErr w:type="spellEnd"/>
      <w:r w:rsidRPr="009E4E98">
        <w:t xml:space="preserve"> and </w:t>
      </w:r>
      <w:proofErr w:type="spellStart"/>
      <w:r w:rsidRPr="009E4E98">
        <w:t>Karpura</w:t>
      </w:r>
      <w:proofErr w:type="spellEnd"/>
      <w:r w:rsidRPr="009E4E98">
        <w:t>, and often coated with a mixture of honey and ghee.</w:t>
      </w:r>
    </w:p>
    <w:p w14:paraId="05532888" w14:textId="77777777" w:rsidR="009E4E98" w:rsidRPr="009E4E98" w:rsidRDefault="009E4E98" w:rsidP="00757728">
      <w:pPr>
        <w:numPr>
          <w:ilvl w:val="0"/>
          <w:numId w:val="4"/>
        </w:numPr>
        <w:spacing w:line="360" w:lineRule="auto"/>
        <w:jc w:val="both"/>
      </w:pPr>
      <w:r w:rsidRPr="009E4E98">
        <w:rPr>
          <w:b/>
          <w:bCs/>
        </w:rPr>
        <w:t>Pradhana Karma (Primary Process):</w:t>
      </w:r>
    </w:p>
    <w:p w14:paraId="62469191" w14:textId="77777777" w:rsidR="009E4E98" w:rsidRPr="009E4E98" w:rsidRDefault="009E4E98" w:rsidP="00757728">
      <w:pPr>
        <w:numPr>
          <w:ilvl w:val="1"/>
          <w:numId w:val="4"/>
        </w:numPr>
        <w:spacing w:line="360" w:lineRule="auto"/>
        <w:jc w:val="both"/>
      </w:pPr>
      <w:proofErr w:type="spellStart"/>
      <w:r w:rsidRPr="009E4E98">
        <w:rPr>
          <w:b/>
          <w:bCs/>
        </w:rPr>
        <w:t>Kvatha</w:t>
      </w:r>
      <w:proofErr w:type="spellEnd"/>
      <w:r w:rsidRPr="009E4E98">
        <w:rPr>
          <w:b/>
          <w:bCs/>
        </w:rPr>
        <w:t xml:space="preserve"> (Decoction) Preparation:</w:t>
      </w:r>
      <w:r w:rsidRPr="009E4E98">
        <w:t xml:space="preserve"> The coarse powders of Arjuna bark, </w:t>
      </w:r>
      <w:proofErr w:type="spellStart"/>
      <w:r w:rsidRPr="009E4E98">
        <w:t>Draksha</w:t>
      </w:r>
      <w:proofErr w:type="spellEnd"/>
      <w:r w:rsidRPr="009E4E98">
        <w:t xml:space="preserve">, and Madhuka </w:t>
      </w:r>
      <w:proofErr w:type="spellStart"/>
      <w:r w:rsidRPr="009E4E98">
        <w:t>pushpa</w:t>
      </w:r>
      <w:proofErr w:type="spellEnd"/>
      <w:r w:rsidRPr="009E4E98">
        <w:t xml:space="preserve"> are boiled in water until the volume is reduced to one-fourth. This aqueous extract is then filtered.</w:t>
      </w:r>
    </w:p>
    <w:p w14:paraId="484B4F4D" w14:textId="77777777" w:rsidR="009E4E98" w:rsidRPr="009E4E98" w:rsidRDefault="009E4E98" w:rsidP="00757728">
      <w:pPr>
        <w:numPr>
          <w:ilvl w:val="1"/>
          <w:numId w:val="4"/>
        </w:numPr>
        <w:spacing w:line="360" w:lineRule="auto"/>
        <w:jc w:val="both"/>
      </w:pPr>
      <w:r w:rsidRPr="009E4E98">
        <w:rPr>
          <w:b/>
          <w:bCs/>
        </w:rPr>
        <w:t>Wort Formation:</w:t>
      </w:r>
      <w:r w:rsidRPr="009E4E98">
        <w:t xml:space="preserve"> Jaggery is dissolved in the warm decoction, followed by the addition of </w:t>
      </w:r>
      <w:proofErr w:type="spellStart"/>
      <w:r w:rsidRPr="009E4E98">
        <w:t>Dhataki</w:t>
      </w:r>
      <w:proofErr w:type="spellEnd"/>
      <w:r w:rsidRPr="009E4E98">
        <w:t xml:space="preserve"> </w:t>
      </w:r>
      <w:proofErr w:type="spellStart"/>
      <w:r w:rsidRPr="009E4E98">
        <w:t>pushpa</w:t>
      </w:r>
      <w:proofErr w:type="spellEnd"/>
      <w:r w:rsidRPr="009E4E98">
        <w:t>. This mixture, known as the wort, is transferred to the prepared fermenting vessel.</w:t>
      </w:r>
    </w:p>
    <w:p w14:paraId="0C2E1ED5" w14:textId="77777777" w:rsidR="009E4E98" w:rsidRPr="009E4E98" w:rsidRDefault="009E4E98" w:rsidP="00757728">
      <w:pPr>
        <w:numPr>
          <w:ilvl w:val="0"/>
          <w:numId w:val="4"/>
        </w:numPr>
        <w:spacing w:line="360" w:lineRule="auto"/>
        <w:jc w:val="both"/>
      </w:pPr>
      <w:r w:rsidRPr="009E4E98">
        <w:rPr>
          <w:b/>
          <w:bCs/>
        </w:rPr>
        <w:t>Sandhana (Fermentation):</w:t>
      </w:r>
      <w:r w:rsidRPr="009E4E98">
        <w:t> The vessel is sealed with a mud-smeared cloth (</w:t>
      </w:r>
      <w:proofErr w:type="spellStart"/>
      <w:r w:rsidRPr="009E4E98">
        <w:t>Sandhibandhana</w:t>
      </w:r>
      <w:proofErr w:type="spellEnd"/>
      <w:r w:rsidRPr="009E4E98">
        <w:t xml:space="preserve">) and kept in a controlled, temperature-stable environment, free from direct sunlight and drafts. Fermentation typically begins within 3-4 days, indicated by effervescence, a hissing sound, and a characteristic alcoholic </w:t>
      </w:r>
      <w:proofErr w:type="spellStart"/>
      <w:r w:rsidRPr="009E4E98">
        <w:t>odor</w:t>
      </w:r>
      <w:proofErr w:type="spellEnd"/>
      <w:r w:rsidRPr="009E4E98">
        <w:t>. Completion is confirmed by tests like the burning matchstick test (the flame does not extinguish) and the lime water test (no longer turns milky, indicating cessation of CO₂ production). The entire process traditionally takes 30-45 days [5, 7, 8].</w:t>
      </w:r>
    </w:p>
    <w:p w14:paraId="60618D65" w14:textId="77777777" w:rsidR="009E4E98" w:rsidRPr="009E4E98" w:rsidRDefault="009E4E98" w:rsidP="00757728">
      <w:pPr>
        <w:spacing w:line="360" w:lineRule="auto"/>
        <w:jc w:val="both"/>
      </w:pPr>
      <w:r w:rsidRPr="009E4E98">
        <w:t>The self-generated alcohol (typically 5–12% v/v) acts as a natural preservative and enhances the extraction and absorption of phytoconstituents.</w:t>
      </w:r>
    </w:p>
    <w:p w14:paraId="197A487D" w14:textId="77777777" w:rsidR="009E4E98" w:rsidRPr="009E4E98" w:rsidRDefault="009E4E98" w:rsidP="00757728">
      <w:pPr>
        <w:spacing w:line="360" w:lineRule="auto"/>
        <w:jc w:val="both"/>
        <w:rPr>
          <w:b/>
          <w:bCs/>
        </w:rPr>
      </w:pPr>
      <w:r w:rsidRPr="009E4E98">
        <w:rPr>
          <w:b/>
          <w:bCs/>
        </w:rPr>
        <w:t>2.2. Modern Innovations and Optimization</w:t>
      </w:r>
    </w:p>
    <w:p w14:paraId="033BB35D" w14:textId="77777777" w:rsidR="009E4E98" w:rsidRPr="009E4E98" w:rsidRDefault="009E4E98" w:rsidP="00757728">
      <w:pPr>
        <w:spacing w:line="360" w:lineRule="auto"/>
        <w:jc w:val="both"/>
      </w:pPr>
      <w:r w:rsidRPr="009E4E98">
        <w:lastRenderedPageBreak/>
        <w:t>To address issues like prolonged fermentation time, batch-to-batch variability, and high sugar content (a concern for diabetic patients), researchers have developed several modern approaches:</w:t>
      </w:r>
    </w:p>
    <w:p w14:paraId="245CA2FF" w14:textId="77777777" w:rsidR="009E4E98" w:rsidRPr="009E4E98" w:rsidRDefault="009E4E98" w:rsidP="00757728">
      <w:pPr>
        <w:numPr>
          <w:ilvl w:val="0"/>
          <w:numId w:val="5"/>
        </w:numPr>
        <w:spacing w:line="360" w:lineRule="auto"/>
        <w:jc w:val="both"/>
      </w:pPr>
      <w:r w:rsidRPr="009E4E98">
        <w:rPr>
          <w:b/>
          <w:bCs/>
        </w:rPr>
        <w:t>Use of Isolated Microbes:</w:t>
      </w:r>
      <w:r w:rsidRPr="009E4E98">
        <w:t xml:space="preserve"> Instead of relying on the variable microflora of </w:t>
      </w:r>
      <w:proofErr w:type="spellStart"/>
      <w:r w:rsidRPr="009E4E98">
        <w:t>Dhataki</w:t>
      </w:r>
      <w:proofErr w:type="spellEnd"/>
      <w:r w:rsidRPr="009E4E98">
        <w:t xml:space="preserve"> </w:t>
      </w:r>
      <w:proofErr w:type="spellStart"/>
      <w:r w:rsidRPr="009E4E98">
        <w:t>pushpa</w:t>
      </w:r>
      <w:proofErr w:type="spellEnd"/>
      <w:r w:rsidRPr="009E4E98">
        <w:t>, pure cultures of </w:t>
      </w:r>
      <w:r w:rsidRPr="009E4E98">
        <w:rPr>
          <w:i/>
          <w:iCs/>
        </w:rPr>
        <w:t>Saccharomyces cerevisiae</w:t>
      </w:r>
      <w:r w:rsidRPr="009E4E98">
        <w:t> isolated from the flowers are used as a starter inoculum. This method ensures a more controlled, efficient, and reproducible fermentation, preventing contamination and yielding consistent alcohol content [9].</w:t>
      </w:r>
    </w:p>
    <w:p w14:paraId="10E5CA90" w14:textId="77777777" w:rsidR="009E4E98" w:rsidRPr="009E4E98" w:rsidRDefault="009E4E98" w:rsidP="00757728">
      <w:pPr>
        <w:numPr>
          <w:ilvl w:val="0"/>
          <w:numId w:val="5"/>
        </w:numPr>
        <w:spacing w:line="360" w:lineRule="auto"/>
        <w:jc w:val="both"/>
      </w:pPr>
      <w:r w:rsidRPr="009E4E98">
        <w:rPr>
          <w:b/>
          <w:bCs/>
        </w:rPr>
        <w:t>Optimization of Process Parameters:</w:t>
      </w:r>
      <w:r w:rsidRPr="009E4E98">
        <w:t> Response Surface Methodology (RSM) has been employed to optimize critical fermentation parameters. Sayyad et al. (2016) identified optimal conditions as an incubation temperature of 33.33°C, pH of 4.73, and an inoculum volume of 3.25 ml, resulting in a maximized alcohol yield of 7.68% and reduced fermentation time, making the process viable year-round [10].</w:t>
      </w:r>
    </w:p>
    <w:p w14:paraId="5A98AA16" w14:textId="77777777" w:rsidR="009E4E98" w:rsidRPr="009E4E98" w:rsidRDefault="009E4E98" w:rsidP="00757728">
      <w:pPr>
        <w:numPr>
          <w:ilvl w:val="0"/>
          <w:numId w:val="5"/>
        </w:numPr>
        <w:spacing w:line="360" w:lineRule="auto"/>
        <w:jc w:val="both"/>
      </w:pPr>
      <w:r w:rsidRPr="009E4E98">
        <w:rPr>
          <w:b/>
          <w:bCs/>
        </w:rPr>
        <w:t>Modification of Fermenting Media:</w:t>
      </w:r>
      <w:r w:rsidRPr="009E4E98">
        <w:t xml:space="preserve"> Pushpalatha et al. (2019) innovated by replacing jaggery with </w:t>
      </w:r>
      <w:proofErr w:type="spellStart"/>
      <w:r w:rsidRPr="009E4E98">
        <w:t>Godhuma</w:t>
      </w:r>
      <w:proofErr w:type="spellEnd"/>
      <w:r w:rsidRPr="009E4E98">
        <w:t xml:space="preserve"> (wheat flour) to create a formulation suitable for cardiac patients with comorbid diabetes. While the yield was lower (43.33% vs. 96.66%), </w:t>
      </w:r>
      <w:proofErr w:type="spellStart"/>
      <w:r w:rsidRPr="009E4E98">
        <w:t>Arjunarishta</w:t>
      </w:r>
      <w:proofErr w:type="spellEnd"/>
      <w:r w:rsidRPr="009E4E98">
        <w:t xml:space="preserve"> with </w:t>
      </w:r>
      <w:proofErr w:type="spellStart"/>
      <w:r w:rsidRPr="009E4E98">
        <w:t>Godhuma</w:t>
      </w:r>
      <w:proofErr w:type="spellEnd"/>
      <w:r w:rsidRPr="009E4E98">
        <w:t xml:space="preserve"> had significantly reduced levels of alcohol (1.87% vs. 4.07%), reducing sugars (0.3% vs. 2.16%), and non-reducing sugars (0.014% vs. 0.3%), making it a safer alternative [7].</w:t>
      </w:r>
    </w:p>
    <w:p w14:paraId="2DC1FB8A" w14:textId="77777777" w:rsidR="009E4E98" w:rsidRPr="009E4E98" w:rsidRDefault="009E4E98" w:rsidP="00757728">
      <w:pPr>
        <w:numPr>
          <w:ilvl w:val="0"/>
          <w:numId w:val="5"/>
        </w:numPr>
        <w:spacing w:line="360" w:lineRule="auto"/>
        <w:jc w:val="both"/>
      </w:pPr>
      <w:r w:rsidRPr="009E4E98">
        <w:rPr>
          <w:b/>
          <w:bCs/>
        </w:rPr>
        <w:t>Vessel Material Studies:</w:t>
      </w:r>
      <w:r w:rsidRPr="009E4E98">
        <w:t xml:space="preserve"> Verma et al. (2014) demonstrated that using non-porous porcelain pots resulted in a significantly higher yield (63-75%) compared to porous earthen pots (24-35%), as the latter allowed for greater evaporation loss. Their study also suggested that </w:t>
      </w:r>
      <w:proofErr w:type="spellStart"/>
      <w:r w:rsidRPr="009E4E98">
        <w:t>Dhataki</w:t>
      </w:r>
      <w:proofErr w:type="spellEnd"/>
      <w:r w:rsidRPr="009E4E98">
        <w:t xml:space="preserve"> </w:t>
      </w:r>
      <w:proofErr w:type="spellStart"/>
      <w:r w:rsidRPr="009E4E98">
        <w:t>pushpa</w:t>
      </w:r>
      <w:proofErr w:type="spellEnd"/>
      <w:r w:rsidRPr="009E4E98">
        <w:t xml:space="preserve"> might not be indispensable for fermentation, as its absence led to higher yields, possibly because it absorbs the liquid [8].</w:t>
      </w:r>
    </w:p>
    <w:p w14:paraId="05DBA60B" w14:textId="77777777" w:rsidR="009E4E98" w:rsidRPr="009E4E98" w:rsidRDefault="009E4E98" w:rsidP="00757728">
      <w:pPr>
        <w:numPr>
          <w:ilvl w:val="0"/>
          <w:numId w:val="5"/>
        </w:numPr>
        <w:spacing w:line="360" w:lineRule="auto"/>
        <w:jc w:val="both"/>
      </w:pPr>
      <w:r w:rsidRPr="009E4E98">
        <w:rPr>
          <w:b/>
          <w:bCs/>
        </w:rPr>
        <w:t xml:space="preserve">Alcohol-Free (Modified) </w:t>
      </w:r>
      <w:proofErr w:type="spellStart"/>
      <w:r w:rsidRPr="009E4E98">
        <w:rPr>
          <w:b/>
          <w:bCs/>
        </w:rPr>
        <w:t>Arjunarishta</w:t>
      </w:r>
      <w:proofErr w:type="spellEnd"/>
      <w:r w:rsidRPr="009E4E98">
        <w:rPr>
          <w:b/>
          <w:bCs/>
        </w:rPr>
        <w:t>:</w:t>
      </w:r>
      <w:r w:rsidRPr="009E4E98">
        <w:t xml:space="preserve"> Santhoshkumar et al. (2017) developed a non-fermented, alcohol-free version of </w:t>
      </w:r>
      <w:proofErr w:type="spellStart"/>
      <w:r w:rsidRPr="009E4E98">
        <w:t>Arjunarishta</w:t>
      </w:r>
      <w:proofErr w:type="spellEnd"/>
      <w:r w:rsidRPr="009E4E98">
        <w:t xml:space="preserve"> by simply preparing a concentrated decoction of the ingredients. This "Modified </w:t>
      </w:r>
      <w:proofErr w:type="spellStart"/>
      <w:r w:rsidRPr="009E4E98">
        <w:t>Arjunarishta</w:t>
      </w:r>
      <w:proofErr w:type="spellEnd"/>
      <w:r w:rsidRPr="009E4E98">
        <w:t>" was characterized and found to retain key phytoconstituents, offering an option for those avoiding alcohol [11].</w:t>
      </w:r>
    </w:p>
    <w:p w14:paraId="567D9D5B" w14:textId="77777777" w:rsidR="009E4E98" w:rsidRPr="009E4E98" w:rsidRDefault="009E4E98" w:rsidP="00757728">
      <w:pPr>
        <w:spacing w:line="360" w:lineRule="auto"/>
        <w:jc w:val="both"/>
        <w:rPr>
          <w:b/>
          <w:bCs/>
        </w:rPr>
      </w:pPr>
      <w:r w:rsidRPr="009E4E98">
        <w:rPr>
          <w:b/>
          <w:bCs/>
        </w:rPr>
        <w:t>3. Standardization and Quality Control</w:t>
      </w:r>
    </w:p>
    <w:p w14:paraId="2C0A9017" w14:textId="77777777" w:rsidR="009E4E98" w:rsidRPr="009E4E98" w:rsidRDefault="009E4E98" w:rsidP="00757728">
      <w:pPr>
        <w:spacing w:line="360" w:lineRule="auto"/>
        <w:jc w:val="both"/>
      </w:pPr>
      <w:r w:rsidRPr="009E4E98">
        <w:t xml:space="preserve">Standardization is paramount for ensuring the quality, safety, and efficacy of herbal formulations. For </w:t>
      </w:r>
      <w:proofErr w:type="spellStart"/>
      <w:r w:rsidRPr="009E4E98">
        <w:t>Arjunarishta</w:t>
      </w:r>
      <w:proofErr w:type="spellEnd"/>
      <w:r w:rsidRPr="009E4E98">
        <w:t>, this involves a multi-pronged approach.</w:t>
      </w:r>
    </w:p>
    <w:p w14:paraId="2C4688A4" w14:textId="77777777" w:rsidR="009E4E98" w:rsidRPr="009E4E98" w:rsidRDefault="009E4E98" w:rsidP="00757728">
      <w:pPr>
        <w:spacing w:line="360" w:lineRule="auto"/>
        <w:jc w:val="both"/>
        <w:rPr>
          <w:b/>
          <w:bCs/>
        </w:rPr>
      </w:pPr>
      <w:r w:rsidRPr="009E4E98">
        <w:rPr>
          <w:b/>
          <w:bCs/>
        </w:rPr>
        <w:t>3.1. Organoleptic and Physicochemical Evaluation</w:t>
      </w:r>
    </w:p>
    <w:p w14:paraId="28F4BD97" w14:textId="77777777" w:rsidR="009E4E98" w:rsidRPr="009E4E98" w:rsidRDefault="009E4E98" w:rsidP="00757728">
      <w:pPr>
        <w:spacing w:line="360" w:lineRule="auto"/>
        <w:jc w:val="both"/>
      </w:pPr>
      <w:r w:rsidRPr="009E4E98">
        <w:lastRenderedPageBreak/>
        <w:t xml:space="preserve">Basic quality control parameters provide the first line of standardization. Consistently reported characteristics for authentic </w:t>
      </w:r>
      <w:proofErr w:type="spellStart"/>
      <w:r w:rsidRPr="009E4E98">
        <w:t>Arjunarishta</w:t>
      </w:r>
      <w:proofErr w:type="spellEnd"/>
      <w:r w:rsidRPr="009E4E98">
        <w:t xml:space="preserve"> include:</w:t>
      </w:r>
    </w:p>
    <w:p w14:paraId="501A24AB" w14:textId="77777777" w:rsidR="009E4E98" w:rsidRPr="009E4E98" w:rsidRDefault="009E4E98" w:rsidP="00757728">
      <w:pPr>
        <w:numPr>
          <w:ilvl w:val="0"/>
          <w:numId w:val="6"/>
        </w:numPr>
        <w:spacing w:line="360" w:lineRule="auto"/>
        <w:jc w:val="both"/>
      </w:pPr>
      <w:r w:rsidRPr="009E4E98">
        <w:rPr>
          <w:b/>
          <w:bCs/>
        </w:rPr>
        <w:t>Organoleptic Properties:</w:t>
      </w:r>
      <w:r w:rsidRPr="009E4E98">
        <w:t xml:space="preserve"> Dark brown </w:t>
      </w:r>
      <w:proofErr w:type="spellStart"/>
      <w:r w:rsidRPr="009E4E98">
        <w:t>color</w:t>
      </w:r>
      <w:proofErr w:type="spellEnd"/>
      <w:r w:rsidRPr="009E4E98">
        <w:t xml:space="preserve">, characteristic alcoholic and aromatic </w:t>
      </w:r>
      <w:proofErr w:type="spellStart"/>
      <w:r w:rsidRPr="009E4E98">
        <w:t>odor</w:t>
      </w:r>
      <w:proofErr w:type="spellEnd"/>
      <w:r w:rsidRPr="009E4E98">
        <w:t>, and a sweet taste followed by astringent and slightly bitter notes [6, 12].</w:t>
      </w:r>
    </w:p>
    <w:p w14:paraId="15FD93A8" w14:textId="77777777" w:rsidR="009E4E98" w:rsidRPr="009E4E98" w:rsidRDefault="009E4E98" w:rsidP="00757728">
      <w:pPr>
        <w:numPr>
          <w:ilvl w:val="0"/>
          <w:numId w:val="6"/>
        </w:numPr>
        <w:spacing w:line="360" w:lineRule="auto"/>
        <w:jc w:val="both"/>
      </w:pPr>
      <w:r w:rsidRPr="009E4E98">
        <w:rPr>
          <w:b/>
          <w:bCs/>
        </w:rPr>
        <w:t>Physicochemical Parameters:</w:t>
      </w:r>
    </w:p>
    <w:p w14:paraId="3C165E36" w14:textId="77777777" w:rsidR="009E4E98" w:rsidRPr="009E4E98" w:rsidRDefault="009E4E98" w:rsidP="00757728">
      <w:pPr>
        <w:numPr>
          <w:ilvl w:val="1"/>
          <w:numId w:val="6"/>
        </w:numPr>
        <w:spacing w:line="360" w:lineRule="auto"/>
        <w:jc w:val="both"/>
      </w:pPr>
      <w:r w:rsidRPr="009E4E98">
        <w:rPr>
          <w:b/>
          <w:bCs/>
        </w:rPr>
        <w:t>pH:</w:t>
      </w:r>
      <w:r w:rsidRPr="009E4E98">
        <w:t> Ranges from 3.5 to 5.0, indicating a weakly acidic nature.</w:t>
      </w:r>
    </w:p>
    <w:p w14:paraId="412910B7" w14:textId="77777777" w:rsidR="009E4E98" w:rsidRPr="009E4E98" w:rsidRDefault="009E4E98" w:rsidP="00757728">
      <w:pPr>
        <w:numPr>
          <w:ilvl w:val="1"/>
          <w:numId w:val="6"/>
        </w:numPr>
        <w:spacing w:line="360" w:lineRule="auto"/>
        <w:jc w:val="both"/>
      </w:pPr>
      <w:r w:rsidRPr="009E4E98">
        <w:rPr>
          <w:b/>
          <w:bCs/>
        </w:rPr>
        <w:t>Alcohol Content:</w:t>
      </w:r>
      <w:r w:rsidRPr="009E4E98">
        <w:t> Typically between 5% and 10% v/v, as self-generated during fermentation.</w:t>
      </w:r>
    </w:p>
    <w:p w14:paraId="5F7300D0" w14:textId="77777777" w:rsidR="009E4E98" w:rsidRPr="009E4E98" w:rsidRDefault="009E4E98" w:rsidP="00757728">
      <w:pPr>
        <w:numPr>
          <w:ilvl w:val="1"/>
          <w:numId w:val="6"/>
        </w:numPr>
        <w:spacing w:line="360" w:lineRule="auto"/>
        <w:jc w:val="both"/>
      </w:pPr>
      <w:r w:rsidRPr="009E4E98">
        <w:rPr>
          <w:b/>
          <w:bCs/>
        </w:rPr>
        <w:t>Total Solid Content:</w:t>
      </w:r>
      <w:r w:rsidRPr="009E4E98">
        <w:t> Varies between 6% and 12% among different brands.</w:t>
      </w:r>
    </w:p>
    <w:p w14:paraId="59F31E93" w14:textId="77777777" w:rsidR="009E4E98" w:rsidRPr="009E4E98" w:rsidRDefault="009E4E98" w:rsidP="00757728">
      <w:pPr>
        <w:numPr>
          <w:ilvl w:val="1"/>
          <w:numId w:val="6"/>
        </w:numPr>
        <w:spacing w:line="360" w:lineRule="auto"/>
        <w:jc w:val="both"/>
      </w:pPr>
      <w:r w:rsidRPr="009E4E98">
        <w:rPr>
          <w:b/>
          <w:bCs/>
        </w:rPr>
        <w:t>Specific Gravity:</w:t>
      </w:r>
      <w:r w:rsidRPr="009E4E98">
        <w:t> Generally between 1.04 and 1.09.</w:t>
      </w:r>
    </w:p>
    <w:p w14:paraId="5EE8E6A2" w14:textId="77777777" w:rsidR="009E4E98" w:rsidRPr="009E4E98" w:rsidRDefault="009E4E98" w:rsidP="00757728">
      <w:pPr>
        <w:numPr>
          <w:ilvl w:val="1"/>
          <w:numId w:val="6"/>
        </w:numPr>
        <w:spacing w:line="360" w:lineRule="auto"/>
        <w:jc w:val="both"/>
      </w:pPr>
      <w:r w:rsidRPr="009E4E98">
        <w:rPr>
          <w:b/>
          <w:bCs/>
        </w:rPr>
        <w:t>Brix:</w:t>
      </w:r>
      <w:r w:rsidRPr="009E4E98">
        <w:t> Ranges from 25% to 30%, indicating sugar content.</w:t>
      </w:r>
    </w:p>
    <w:p w14:paraId="27E4D102" w14:textId="77777777" w:rsidR="009E4E98" w:rsidRPr="009E4E98" w:rsidRDefault="009E4E98" w:rsidP="00757728">
      <w:pPr>
        <w:numPr>
          <w:ilvl w:val="1"/>
          <w:numId w:val="6"/>
        </w:numPr>
        <w:spacing w:line="360" w:lineRule="auto"/>
        <w:jc w:val="both"/>
      </w:pPr>
      <w:r w:rsidRPr="009E4E98">
        <w:rPr>
          <w:b/>
          <w:bCs/>
        </w:rPr>
        <w:t>Acidity:</w:t>
      </w:r>
      <w:r w:rsidRPr="009E4E98">
        <w:t> Measured as acid value.</w:t>
      </w:r>
    </w:p>
    <w:p w14:paraId="103312BF" w14:textId="77777777" w:rsidR="009E4E98" w:rsidRPr="009E4E98" w:rsidRDefault="009E4E98" w:rsidP="00757728">
      <w:pPr>
        <w:numPr>
          <w:ilvl w:val="1"/>
          <w:numId w:val="6"/>
        </w:numPr>
        <w:spacing w:line="360" w:lineRule="auto"/>
        <w:jc w:val="both"/>
      </w:pPr>
      <w:r w:rsidRPr="009E4E98">
        <w:rPr>
          <w:b/>
          <w:bCs/>
        </w:rPr>
        <w:t>Methanol Absence:</w:t>
      </w:r>
      <w:r w:rsidRPr="009E4E98">
        <w:t> A critical safety test, consistently reported as negative in properly prepared formulations [6, 12, 13].</w:t>
      </w:r>
    </w:p>
    <w:p w14:paraId="1262D4C6" w14:textId="77777777" w:rsidR="009E4E98" w:rsidRPr="009E4E98" w:rsidRDefault="009E4E98" w:rsidP="00757728">
      <w:pPr>
        <w:spacing w:line="360" w:lineRule="auto"/>
        <w:jc w:val="both"/>
        <w:rPr>
          <w:b/>
          <w:bCs/>
        </w:rPr>
      </w:pPr>
      <w:r w:rsidRPr="009E4E98">
        <w:rPr>
          <w:b/>
          <w:bCs/>
        </w:rPr>
        <w:t>3.2. Advanced Chromatographic and Spectroscopic Profiling</w:t>
      </w:r>
    </w:p>
    <w:p w14:paraId="748969EC" w14:textId="77777777" w:rsidR="009E4E98" w:rsidRPr="009E4E98" w:rsidRDefault="009E4E98" w:rsidP="00757728">
      <w:pPr>
        <w:spacing w:line="360" w:lineRule="auto"/>
        <w:jc w:val="both"/>
      </w:pPr>
      <w:r w:rsidRPr="009E4E98">
        <w:t>Modern analytical techniques provide a chemical fingerprint and enable quantitative analysis of marker compounds.</w:t>
      </w:r>
    </w:p>
    <w:p w14:paraId="56B17333" w14:textId="77777777" w:rsidR="009E4E98" w:rsidRPr="009E4E98" w:rsidRDefault="009E4E98" w:rsidP="00757728">
      <w:pPr>
        <w:numPr>
          <w:ilvl w:val="0"/>
          <w:numId w:val="7"/>
        </w:numPr>
        <w:spacing w:line="360" w:lineRule="auto"/>
        <w:jc w:val="both"/>
      </w:pPr>
      <w:r w:rsidRPr="009E4E98">
        <w:rPr>
          <w:b/>
          <w:bCs/>
        </w:rPr>
        <w:t>High-Performance Thin Layer Chromatography (HPTLC):</w:t>
      </w:r>
      <w:r w:rsidRPr="009E4E98">
        <w:t xml:space="preserve"> This technique is widely used for its simplicity, cost-effectiveness, and ability to </w:t>
      </w:r>
      <w:proofErr w:type="spellStart"/>
      <w:r w:rsidRPr="009E4E98">
        <w:t>analyze</w:t>
      </w:r>
      <w:proofErr w:type="spellEnd"/>
      <w:r w:rsidRPr="009E4E98">
        <w:t xml:space="preserve"> multiple samples simultaneously. HPTLC methods have been successfully developed and validated for the quantification of key markers in </w:t>
      </w:r>
      <w:proofErr w:type="spellStart"/>
      <w:r w:rsidRPr="009E4E98">
        <w:t>Arjunarishta</w:t>
      </w:r>
      <w:proofErr w:type="spellEnd"/>
      <w:r w:rsidRPr="009E4E98">
        <w:t>:</w:t>
      </w:r>
    </w:p>
    <w:p w14:paraId="709D5E17" w14:textId="77777777" w:rsidR="009E4E98" w:rsidRPr="009E4E98" w:rsidRDefault="009E4E98" w:rsidP="00757728">
      <w:pPr>
        <w:numPr>
          <w:ilvl w:val="1"/>
          <w:numId w:val="7"/>
        </w:numPr>
        <w:spacing w:line="360" w:lineRule="auto"/>
        <w:jc w:val="both"/>
      </w:pPr>
      <w:r w:rsidRPr="009E4E98">
        <w:rPr>
          <w:b/>
          <w:bCs/>
        </w:rPr>
        <w:t>Phenolic Acids:</w:t>
      </w:r>
      <w:r w:rsidRPr="009E4E98">
        <w:t> Gallic acid and ellagic acid, derived from </w:t>
      </w:r>
      <w:r w:rsidRPr="009E4E98">
        <w:rPr>
          <w:i/>
          <w:iCs/>
        </w:rPr>
        <w:t>Terminalia arjuna</w:t>
      </w:r>
      <w:r w:rsidRPr="009E4E98">
        <w:t> [14].</w:t>
      </w:r>
    </w:p>
    <w:p w14:paraId="602F8E24" w14:textId="77777777" w:rsidR="009E4E98" w:rsidRPr="009E4E98" w:rsidRDefault="009E4E98" w:rsidP="00757728">
      <w:pPr>
        <w:numPr>
          <w:ilvl w:val="1"/>
          <w:numId w:val="7"/>
        </w:numPr>
        <w:spacing w:line="360" w:lineRule="auto"/>
        <w:jc w:val="both"/>
      </w:pPr>
      <w:r w:rsidRPr="009E4E98">
        <w:rPr>
          <w:b/>
          <w:bCs/>
        </w:rPr>
        <w:t>Flavonoids:</w:t>
      </w:r>
      <w:r w:rsidRPr="009E4E98">
        <w:t> Quercetin, rutin, and catechin, contributed by </w:t>
      </w:r>
      <w:r w:rsidRPr="009E4E98">
        <w:rPr>
          <w:i/>
          <w:iCs/>
        </w:rPr>
        <w:t>T. arjuna</w:t>
      </w:r>
      <w:r w:rsidRPr="009E4E98">
        <w:t> and </w:t>
      </w:r>
      <w:proofErr w:type="spellStart"/>
      <w:r w:rsidRPr="009E4E98">
        <w:rPr>
          <w:i/>
          <w:iCs/>
        </w:rPr>
        <w:t>Woodfordia</w:t>
      </w:r>
      <w:proofErr w:type="spellEnd"/>
      <w:r w:rsidRPr="009E4E98">
        <w:rPr>
          <w:i/>
          <w:iCs/>
        </w:rPr>
        <w:t xml:space="preserve"> </w:t>
      </w:r>
      <w:proofErr w:type="spellStart"/>
      <w:r w:rsidRPr="009E4E98">
        <w:rPr>
          <w:i/>
          <w:iCs/>
        </w:rPr>
        <w:t>fruticosa</w:t>
      </w:r>
      <w:proofErr w:type="spellEnd"/>
      <w:r w:rsidRPr="009E4E98">
        <w:t> [15, 16].</w:t>
      </w:r>
    </w:p>
    <w:p w14:paraId="1B6CE99A" w14:textId="77777777" w:rsidR="009E4E98" w:rsidRPr="009E4E98" w:rsidRDefault="009E4E98" w:rsidP="00757728">
      <w:pPr>
        <w:numPr>
          <w:ilvl w:val="1"/>
          <w:numId w:val="7"/>
        </w:numPr>
        <w:spacing w:line="360" w:lineRule="auto"/>
        <w:jc w:val="both"/>
      </w:pPr>
      <w:r w:rsidRPr="009E4E98">
        <w:rPr>
          <w:b/>
          <w:bCs/>
        </w:rPr>
        <w:t>Triterpenoid Saponins:</w:t>
      </w:r>
      <w:r w:rsidRPr="009E4E98">
        <w:t> </w:t>
      </w:r>
      <w:proofErr w:type="spellStart"/>
      <w:r w:rsidRPr="009E4E98">
        <w:t>Arjungenin</w:t>
      </w:r>
      <w:proofErr w:type="spellEnd"/>
      <w:r w:rsidRPr="009E4E98">
        <w:t>, a specific marker for </w:t>
      </w:r>
      <w:r w:rsidRPr="009E4E98">
        <w:rPr>
          <w:i/>
          <w:iCs/>
        </w:rPr>
        <w:t>T. arjuna</w:t>
      </w:r>
      <w:r w:rsidRPr="009E4E98">
        <w:t> [6].</w:t>
      </w:r>
      <w:r w:rsidRPr="009E4E98">
        <w:br/>
        <w:t>Studies have shown comparable levels of these markers in formulations prepared by traditional and modern methods, confirming the efficacy of optimized processes [9, 15].</w:t>
      </w:r>
    </w:p>
    <w:p w14:paraId="3C4A6959" w14:textId="77777777" w:rsidR="009E4E98" w:rsidRPr="009E4E98" w:rsidRDefault="009E4E98" w:rsidP="00757728">
      <w:pPr>
        <w:numPr>
          <w:ilvl w:val="0"/>
          <w:numId w:val="7"/>
        </w:numPr>
        <w:spacing w:line="360" w:lineRule="auto"/>
        <w:jc w:val="both"/>
      </w:pPr>
      <w:r w:rsidRPr="009E4E98">
        <w:rPr>
          <w:b/>
          <w:bCs/>
        </w:rPr>
        <w:lastRenderedPageBreak/>
        <w:t>High-Performance Liquid Chromatography (HPLC):</w:t>
      </w:r>
      <w:r w:rsidRPr="009E4E98">
        <w:t xml:space="preserve"> HPLC provides high-resolution separation and accurate quantification. Lal et al. (2009) developed a robust HPLC-PDA method for the simultaneous quantification of five antioxidant markers: gallic acid, ethyl gallate, ellagic acid, quercetin, and kaempferol [4]. Their seminal work revealed a crucial finding: the levels of gallic acid and ellagic acid increased significantly during fermentation (from decoction to final formulation), likely due to the hydrolysis of complex tannins. This increase correlated with a ~50% enhancement in free radical scavenging activity, highlighting the role of fermentation in boosting the formulation's potency. Ethyl gallate, likely formed from gallic acid during fermentation, and the flavonoids from </w:t>
      </w:r>
      <w:proofErr w:type="spellStart"/>
      <w:r w:rsidRPr="009E4E98">
        <w:t>Dhataki</w:t>
      </w:r>
      <w:proofErr w:type="spellEnd"/>
      <w:r w:rsidRPr="009E4E98">
        <w:t xml:space="preserve"> </w:t>
      </w:r>
      <w:proofErr w:type="spellStart"/>
      <w:r w:rsidRPr="009E4E98">
        <w:t>pushpa</w:t>
      </w:r>
      <w:proofErr w:type="spellEnd"/>
      <w:r w:rsidRPr="009E4E98">
        <w:t xml:space="preserve"> were identified as additional contributors to the therapeutic profile [4].</w:t>
      </w:r>
    </w:p>
    <w:p w14:paraId="0DB86236" w14:textId="77777777" w:rsidR="009E4E98" w:rsidRPr="009E4E98" w:rsidRDefault="009E4E98" w:rsidP="00757728">
      <w:pPr>
        <w:numPr>
          <w:ilvl w:val="0"/>
          <w:numId w:val="7"/>
        </w:numPr>
        <w:spacing w:line="360" w:lineRule="auto"/>
        <w:jc w:val="both"/>
      </w:pPr>
      <w:r w:rsidRPr="009E4E98">
        <w:rPr>
          <w:b/>
          <w:bCs/>
        </w:rPr>
        <w:t>Gas Chromatography-Mass Spectrometry (GC-MS):</w:t>
      </w:r>
      <w:r w:rsidRPr="009E4E98">
        <w:t xml:space="preserve"> GC-MS analysis has been employed to profile the volatile and semi-volatile constituents. Studies have identified numerous compounds in </w:t>
      </w:r>
      <w:proofErr w:type="spellStart"/>
      <w:r w:rsidRPr="009E4E98">
        <w:t>Arjunarishta</w:t>
      </w:r>
      <w:proofErr w:type="spellEnd"/>
      <w:r w:rsidRPr="009E4E98">
        <w:t xml:space="preserve">, including glycerol </w:t>
      </w:r>
      <w:proofErr w:type="spellStart"/>
      <w:r w:rsidRPr="009E4E98">
        <w:t>tricaprylate</w:t>
      </w:r>
      <w:proofErr w:type="spellEnd"/>
      <w:r w:rsidRPr="009E4E98">
        <w:t>, piperine, pyrazole derivatives, and various carbonyl compounds like 2,3-dihydro-3,5-dihydroxy-6-methyl-4H-pyran-4-one, which may contribute to its aroma and biological activities [17, 18].</w:t>
      </w:r>
    </w:p>
    <w:p w14:paraId="759C7427" w14:textId="77777777" w:rsidR="009E4E98" w:rsidRPr="009E4E98" w:rsidRDefault="009E4E98" w:rsidP="00757728">
      <w:pPr>
        <w:numPr>
          <w:ilvl w:val="0"/>
          <w:numId w:val="7"/>
        </w:numPr>
        <w:spacing w:line="360" w:lineRule="auto"/>
        <w:jc w:val="both"/>
      </w:pPr>
      <w:r w:rsidRPr="009E4E98">
        <w:rPr>
          <w:b/>
          <w:bCs/>
        </w:rPr>
        <w:t>Fourier Transform Infrared Spectroscopy (FT-IR):</w:t>
      </w:r>
      <w:r w:rsidRPr="009E4E98">
        <w:t xml:space="preserve"> FT-IR provides a unique spectral fingerprint based on functional groups. Thakur et al. (2020) reported characteristic transmittance peaks for </w:t>
      </w:r>
      <w:proofErr w:type="spellStart"/>
      <w:r w:rsidRPr="009E4E98">
        <w:t>Arjunarishta</w:t>
      </w:r>
      <w:proofErr w:type="spellEnd"/>
      <w:r w:rsidRPr="009E4E98">
        <w:t>, indicating the presence of O-H stretching (H-bonded alcohols), C=C stretching (alkenes and aromatics), and C-O stretching (carboxylic acids, primary alcohols), confirming the complex chemical nature of the formulation [6].</w:t>
      </w:r>
    </w:p>
    <w:p w14:paraId="0E20E166" w14:textId="77777777" w:rsidR="009E4E98" w:rsidRPr="009E4E98" w:rsidRDefault="009E4E98" w:rsidP="00757728">
      <w:pPr>
        <w:spacing w:line="360" w:lineRule="auto"/>
        <w:jc w:val="both"/>
        <w:rPr>
          <w:b/>
          <w:bCs/>
        </w:rPr>
      </w:pPr>
      <w:r w:rsidRPr="009E4E98">
        <w:rPr>
          <w:b/>
          <w:bCs/>
        </w:rPr>
        <w:t>4. Pharmacological Activities: Evidence from Preclinical and Clinical Studies</w:t>
      </w:r>
    </w:p>
    <w:p w14:paraId="1E73C8D1" w14:textId="77777777" w:rsidR="009E4E98" w:rsidRPr="009E4E98" w:rsidRDefault="009E4E98" w:rsidP="00757728">
      <w:pPr>
        <w:spacing w:line="360" w:lineRule="auto"/>
        <w:jc w:val="both"/>
      </w:pPr>
      <w:r w:rsidRPr="009E4E98">
        <w:t xml:space="preserve">Scientific investigations have substantiated several of the traditional claims regarding the therapeutic benefits of </w:t>
      </w:r>
      <w:proofErr w:type="spellStart"/>
      <w:r w:rsidRPr="009E4E98">
        <w:t>Arjunarishta</w:t>
      </w:r>
      <w:proofErr w:type="spellEnd"/>
      <w:r w:rsidRPr="009E4E98">
        <w:t>.</w:t>
      </w:r>
    </w:p>
    <w:p w14:paraId="5AEBCDB2" w14:textId="77777777" w:rsidR="009E4E98" w:rsidRPr="009E4E98" w:rsidRDefault="009E4E98" w:rsidP="00757728">
      <w:pPr>
        <w:spacing w:line="360" w:lineRule="auto"/>
        <w:jc w:val="both"/>
        <w:rPr>
          <w:b/>
          <w:bCs/>
        </w:rPr>
      </w:pPr>
      <w:r w:rsidRPr="009E4E98">
        <w:rPr>
          <w:b/>
          <w:bCs/>
        </w:rPr>
        <w:t>4.1. Cardioprotective and Cardiotonic Activity</w:t>
      </w:r>
    </w:p>
    <w:p w14:paraId="233F025A" w14:textId="77777777" w:rsidR="009E4E98" w:rsidRPr="009E4E98" w:rsidRDefault="009E4E98" w:rsidP="00757728">
      <w:pPr>
        <w:spacing w:line="360" w:lineRule="auto"/>
        <w:jc w:val="both"/>
      </w:pPr>
      <w:r w:rsidRPr="009E4E98">
        <w:t xml:space="preserve">The primary indication of </w:t>
      </w:r>
      <w:proofErr w:type="spellStart"/>
      <w:r w:rsidRPr="009E4E98">
        <w:t>Arjunarishta</w:t>
      </w:r>
      <w:proofErr w:type="spellEnd"/>
      <w:r w:rsidRPr="009E4E98">
        <w:t xml:space="preserve"> is its action on the cardiovascular system.</w:t>
      </w:r>
    </w:p>
    <w:p w14:paraId="434A049F" w14:textId="77777777" w:rsidR="009E4E98" w:rsidRPr="009E4E98" w:rsidRDefault="009E4E98" w:rsidP="00757728">
      <w:pPr>
        <w:numPr>
          <w:ilvl w:val="0"/>
          <w:numId w:val="8"/>
        </w:numPr>
        <w:spacing w:line="360" w:lineRule="auto"/>
        <w:jc w:val="both"/>
      </w:pPr>
      <w:r w:rsidRPr="009E4E98">
        <w:rPr>
          <w:b/>
          <w:bCs/>
        </w:rPr>
        <w:t>Mechanistic Insights:</w:t>
      </w:r>
      <w:r w:rsidRPr="009E4E98">
        <w:t xml:space="preserve"> A study on Modified </w:t>
      </w:r>
      <w:proofErr w:type="spellStart"/>
      <w:r w:rsidRPr="009E4E98">
        <w:t>Arjunarishta</w:t>
      </w:r>
      <w:proofErr w:type="spellEnd"/>
      <w:r w:rsidRPr="009E4E98">
        <w:t xml:space="preserve"> (MA) in isoproterenol-induced myocardial infarcted rats demonstrated significant therapeutic effects. MA treatment reduced elevated serum levels of cholesterol, triglycerides, free fatty acids, and calcium. Furthermore, it markedly downregulated pro-inflammatory cytokines (TNF-α, IL-6, IL-1α, IL-1β) in heart tissue, suggesting its </w:t>
      </w:r>
      <w:proofErr w:type="spellStart"/>
      <w:r w:rsidRPr="009E4E98">
        <w:t>cardioprotection</w:t>
      </w:r>
      <w:proofErr w:type="spellEnd"/>
      <w:r w:rsidRPr="009E4E98">
        <w:t xml:space="preserve"> is mediated through anti-inflammatory and lipid-lowering mechanisms [19].</w:t>
      </w:r>
    </w:p>
    <w:p w14:paraId="09A01E02" w14:textId="77777777" w:rsidR="009E4E98" w:rsidRPr="009E4E98" w:rsidRDefault="009E4E98" w:rsidP="00757728">
      <w:pPr>
        <w:numPr>
          <w:ilvl w:val="0"/>
          <w:numId w:val="8"/>
        </w:numPr>
        <w:spacing w:line="360" w:lineRule="auto"/>
        <w:jc w:val="both"/>
      </w:pPr>
      <w:r w:rsidRPr="009E4E98">
        <w:rPr>
          <w:b/>
          <w:bCs/>
        </w:rPr>
        <w:lastRenderedPageBreak/>
        <w:t>Clinical Corroboration:</w:t>
      </w:r>
      <w:r w:rsidRPr="009E4E98">
        <w:t> Earlier clinical studies on </w:t>
      </w:r>
      <w:r w:rsidRPr="009E4E98">
        <w:rPr>
          <w:i/>
          <w:iCs/>
        </w:rPr>
        <w:t>Terminalia arjuna</w:t>
      </w:r>
      <w:r w:rsidRPr="009E4E98">
        <w:t> (the chief ingredient) have shown efficacy in chronic stable angina and congestive heart failure, improving cardiac function and reducing symptoms [20, 21].</w:t>
      </w:r>
    </w:p>
    <w:p w14:paraId="5EABE8D3" w14:textId="77777777" w:rsidR="009E4E98" w:rsidRPr="009E4E98" w:rsidRDefault="009E4E98" w:rsidP="00757728">
      <w:pPr>
        <w:spacing w:line="360" w:lineRule="auto"/>
        <w:jc w:val="both"/>
        <w:rPr>
          <w:b/>
          <w:bCs/>
        </w:rPr>
      </w:pPr>
      <w:r w:rsidRPr="009E4E98">
        <w:rPr>
          <w:b/>
          <w:bCs/>
        </w:rPr>
        <w:t>4.2. Anti-</w:t>
      </w:r>
      <w:proofErr w:type="spellStart"/>
      <w:r w:rsidRPr="009E4E98">
        <w:rPr>
          <w:b/>
          <w:bCs/>
        </w:rPr>
        <w:t>hyperglycemic</w:t>
      </w:r>
      <w:proofErr w:type="spellEnd"/>
      <w:r w:rsidRPr="009E4E98">
        <w:rPr>
          <w:b/>
          <w:bCs/>
        </w:rPr>
        <w:t xml:space="preserve"> and Anti-</w:t>
      </w:r>
      <w:proofErr w:type="spellStart"/>
      <w:r w:rsidRPr="009E4E98">
        <w:rPr>
          <w:b/>
          <w:bCs/>
        </w:rPr>
        <w:t>hyperlipidemic</w:t>
      </w:r>
      <w:proofErr w:type="spellEnd"/>
      <w:r w:rsidRPr="009E4E98">
        <w:rPr>
          <w:b/>
          <w:bCs/>
        </w:rPr>
        <w:t xml:space="preserve"> Effects</w:t>
      </w:r>
    </w:p>
    <w:p w14:paraId="040FC60A" w14:textId="77777777" w:rsidR="009E4E98" w:rsidRPr="009E4E98" w:rsidRDefault="009E4E98" w:rsidP="00757728">
      <w:pPr>
        <w:spacing w:line="360" w:lineRule="auto"/>
        <w:jc w:val="both"/>
      </w:pPr>
      <w:r w:rsidRPr="009E4E98">
        <w:t xml:space="preserve">With the high comorbidity of cardiovascular disease and diabetes, this activity is particularly significant. </w:t>
      </w:r>
      <w:proofErr w:type="spellStart"/>
      <w:r w:rsidRPr="009E4E98">
        <w:t>Shengule</w:t>
      </w:r>
      <w:proofErr w:type="spellEnd"/>
      <w:r w:rsidRPr="009E4E98">
        <w:t xml:space="preserve"> et al. (2018) conducted a detailed study on high-fat diet (HFD)-fed rats [22].</w:t>
      </w:r>
    </w:p>
    <w:p w14:paraId="6C2D29DF" w14:textId="77777777" w:rsidR="009E4E98" w:rsidRPr="009E4E98" w:rsidRDefault="009E4E98" w:rsidP="00757728">
      <w:pPr>
        <w:numPr>
          <w:ilvl w:val="0"/>
          <w:numId w:val="9"/>
        </w:numPr>
        <w:spacing w:line="360" w:lineRule="auto"/>
        <w:jc w:val="both"/>
      </w:pPr>
      <w:r w:rsidRPr="009E4E98">
        <w:rPr>
          <w:b/>
          <w:bCs/>
        </w:rPr>
        <w:t>Findings:</w:t>
      </w:r>
      <w:r w:rsidRPr="009E4E98">
        <w:t xml:space="preserve"> Treatment with </w:t>
      </w:r>
      <w:proofErr w:type="spellStart"/>
      <w:r w:rsidRPr="009E4E98">
        <w:t>Arjunarishta</w:t>
      </w:r>
      <w:proofErr w:type="spellEnd"/>
      <w:r w:rsidRPr="009E4E98">
        <w:t xml:space="preserve"> significantly reduced fasting blood glucose, systolic blood pressure, total cholesterol, and triglyceride levels.</w:t>
      </w:r>
    </w:p>
    <w:p w14:paraId="1BAC51B7" w14:textId="77777777" w:rsidR="009E4E98" w:rsidRPr="009E4E98" w:rsidRDefault="009E4E98" w:rsidP="00757728">
      <w:pPr>
        <w:numPr>
          <w:ilvl w:val="0"/>
          <w:numId w:val="9"/>
        </w:numPr>
        <w:spacing w:line="360" w:lineRule="auto"/>
        <w:jc w:val="both"/>
      </w:pPr>
      <w:r w:rsidRPr="009E4E98">
        <w:rPr>
          <w:b/>
          <w:bCs/>
        </w:rPr>
        <w:t>Molecular Mechanism:</w:t>
      </w:r>
      <w:r w:rsidRPr="009E4E98">
        <w:t xml:space="preserve"> At the genetic level, </w:t>
      </w:r>
      <w:proofErr w:type="spellStart"/>
      <w:r w:rsidRPr="009E4E98">
        <w:t>Arjunarishta</w:t>
      </w:r>
      <w:proofErr w:type="spellEnd"/>
      <w:r w:rsidRPr="009E4E98">
        <w:t xml:space="preserve"> downregulated the expression of the pro-inflammatory cytokine TNF-α and upregulated key insulin-sensitizing genes: Insulin Receptor Substrate-1 (IRS-1) and Peroxisome Proliferator-Activated Receptor Gamma Coactivator 1-alpha (PGC-1α). This modulation of gene expression provides a mechanistic basis for its anti-diabetic and anti-</w:t>
      </w:r>
      <w:proofErr w:type="spellStart"/>
      <w:r w:rsidRPr="009E4E98">
        <w:t>hyperlipidemic</w:t>
      </w:r>
      <w:proofErr w:type="spellEnd"/>
      <w:r w:rsidRPr="009E4E98">
        <w:t xml:space="preserve"> effects, positioning it as a potential therapeutic for metabolic syndrome [22].</w:t>
      </w:r>
    </w:p>
    <w:p w14:paraId="3CC79D24" w14:textId="77777777" w:rsidR="009E4E98" w:rsidRPr="009E4E98" w:rsidRDefault="009E4E98" w:rsidP="00757728">
      <w:pPr>
        <w:spacing w:line="360" w:lineRule="auto"/>
        <w:jc w:val="both"/>
        <w:rPr>
          <w:b/>
          <w:bCs/>
        </w:rPr>
      </w:pPr>
      <w:r w:rsidRPr="009E4E98">
        <w:rPr>
          <w:b/>
          <w:bCs/>
        </w:rPr>
        <w:t>4.3. Antihypertensive Activity</w:t>
      </w:r>
    </w:p>
    <w:p w14:paraId="50E448BE" w14:textId="77777777" w:rsidR="009E4E98" w:rsidRPr="009E4E98" w:rsidRDefault="009E4E98" w:rsidP="00757728">
      <w:pPr>
        <w:spacing w:line="360" w:lineRule="auto"/>
        <w:jc w:val="both"/>
      </w:pPr>
      <w:r w:rsidRPr="009E4E98">
        <w:t>A clinical case study by Bhardwaj (2021) reported the successful management of hypertension (</w:t>
      </w:r>
      <w:proofErr w:type="spellStart"/>
      <w:r w:rsidRPr="009E4E98">
        <w:t>Raktagata</w:t>
      </w:r>
      <w:proofErr w:type="spellEnd"/>
      <w:r w:rsidRPr="009E4E98">
        <w:t xml:space="preserve"> Vata) in a 35-year-old patient using a combination of </w:t>
      </w:r>
      <w:proofErr w:type="spellStart"/>
      <w:r w:rsidRPr="009E4E98">
        <w:t>Sarpagandha</w:t>
      </w:r>
      <w:proofErr w:type="spellEnd"/>
      <w:r w:rsidRPr="009E4E98">
        <w:t xml:space="preserve"> </w:t>
      </w:r>
      <w:proofErr w:type="spellStart"/>
      <w:r w:rsidRPr="009E4E98">
        <w:t>Ghan</w:t>
      </w:r>
      <w:proofErr w:type="spellEnd"/>
      <w:r w:rsidRPr="009E4E98">
        <w:t xml:space="preserve"> Vati and </w:t>
      </w:r>
      <w:proofErr w:type="spellStart"/>
      <w:r w:rsidRPr="009E4E98">
        <w:t>Arjunarishta</w:t>
      </w:r>
      <w:proofErr w:type="spellEnd"/>
      <w:r w:rsidRPr="009E4E98">
        <w:t>. The formulation effectively controlled blood pressure without the adverse effects associated with conventional antihypertensive drugs, highlighting its role in integrative treatment approaches [23].</w:t>
      </w:r>
    </w:p>
    <w:p w14:paraId="60C7729E" w14:textId="77777777" w:rsidR="009E4E98" w:rsidRPr="009E4E98" w:rsidRDefault="009E4E98" w:rsidP="00757728">
      <w:pPr>
        <w:spacing w:line="360" w:lineRule="auto"/>
        <w:jc w:val="both"/>
        <w:rPr>
          <w:b/>
          <w:bCs/>
        </w:rPr>
      </w:pPr>
      <w:r w:rsidRPr="009E4E98">
        <w:rPr>
          <w:b/>
          <w:bCs/>
        </w:rPr>
        <w:t>4.4. Antioxidant Activity</w:t>
      </w:r>
    </w:p>
    <w:p w14:paraId="5E85102E" w14:textId="77777777" w:rsidR="009E4E98" w:rsidRPr="009E4E98" w:rsidRDefault="009E4E98" w:rsidP="00757728">
      <w:pPr>
        <w:spacing w:line="360" w:lineRule="auto"/>
        <w:jc w:val="both"/>
      </w:pPr>
      <w:r w:rsidRPr="009E4E98">
        <w:t xml:space="preserve">The potent antioxidant activity of </w:t>
      </w:r>
      <w:proofErr w:type="spellStart"/>
      <w:r w:rsidRPr="009E4E98">
        <w:t>Arjunarishta</w:t>
      </w:r>
      <w:proofErr w:type="spellEnd"/>
      <w:r w:rsidRPr="009E4E98">
        <w:t xml:space="preserve"> is well-established. As confirmed by Lal et al. (2009), the formulation exhibits strong free radical scavenging activity in DPPH assays, which is significantly higher than that of the initial decoction [4]. This enhanced activity is attributed to the increased concentration of monomeric phenolics (gallic acid, ellagic acid) and the introduction of flavonoids during fermentation. This antioxidant property is fundamental to its cardioprotective and general health-promoting effects, as it mitigates oxidative stress, a key contributor to chronic diseases.</w:t>
      </w:r>
    </w:p>
    <w:p w14:paraId="31CAAD6C" w14:textId="77777777" w:rsidR="009E4E98" w:rsidRPr="009E4E98" w:rsidRDefault="009E4E98" w:rsidP="00757728">
      <w:pPr>
        <w:spacing w:line="360" w:lineRule="auto"/>
        <w:jc w:val="both"/>
        <w:rPr>
          <w:b/>
          <w:bCs/>
        </w:rPr>
      </w:pPr>
      <w:r w:rsidRPr="009E4E98">
        <w:rPr>
          <w:b/>
          <w:bCs/>
        </w:rPr>
        <w:t>4.5. Anti-inflammatory and Colitis Mitigation</w:t>
      </w:r>
    </w:p>
    <w:p w14:paraId="476BD39D" w14:textId="77777777" w:rsidR="009E4E98" w:rsidRPr="009E4E98" w:rsidRDefault="009E4E98" w:rsidP="00757728">
      <w:pPr>
        <w:spacing w:line="360" w:lineRule="auto"/>
        <w:jc w:val="both"/>
      </w:pPr>
      <w:r w:rsidRPr="009E4E98">
        <w:lastRenderedPageBreak/>
        <w:t xml:space="preserve">Research has extended beyond cardiology to explore Arjunarishta's effects on inflammation. Cota et al. (2020a) investigated its potential in a </w:t>
      </w:r>
      <w:proofErr w:type="spellStart"/>
      <w:r w:rsidRPr="009E4E98">
        <w:t>trinitrobenzenesulphonic</w:t>
      </w:r>
      <w:proofErr w:type="spellEnd"/>
      <w:r w:rsidRPr="009E4E98">
        <w:t xml:space="preserve"> acid (TNBS)-induced colitis model in rats [24].</w:t>
      </w:r>
    </w:p>
    <w:p w14:paraId="0EA1FD8A" w14:textId="77777777" w:rsidR="009E4E98" w:rsidRPr="009E4E98" w:rsidRDefault="009E4E98" w:rsidP="00757728">
      <w:pPr>
        <w:numPr>
          <w:ilvl w:val="0"/>
          <w:numId w:val="10"/>
        </w:numPr>
        <w:spacing w:line="360" w:lineRule="auto"/>
        <w:jc w:val="both"/>
      </w:pPr>
      <w:r w:rsidRPr="009E4E98">
        <w:rPr>
          <w:b/>
          <w:bCs/>
        </w:rPr>
        <w:t>Findings:</w:t>
      </w:r>
      <w:r w:rsidRPr="009E4E98">
        <w:t> </w:t>
      </w:r>
      <w:proofErr w:type="spellStart"/>
      <w:r w:rsidRPr="009E4E98">
        <w:t>Arjunarishta</w:t>
      </w:r>
      <w:proofErr w:type="spellEnd"/>
      <w:r w:rsidRPr="009E4E98">
        <w:t xml:space="preserve"> treatment significantly alleviated colitis symptoms (weight loss, </w:t>
      </w:r>
      <w:proofErr w:type="spellStart"/>
      <w:r w:rsidRPr="009E4E98">
        <w:t>diarrhea</w:t>
      </w:r>
      <w:proofErr w:type="spellEnd"/>
      <w:r w:rsidRPr="009E4E98">
        <w:t>), reduced histological damage, and downregulated pro-inflammatory markers (TNF-α, IL-1β, IL-6, MCP-1).</w:t>
      </w:r>
    </w:p>
    <w:p w14:paraId="77883FE4" w14:textId="77777777" w:rsidR="009E4E98" w:rsidRPr="009E4E98" w:rsidRDefault="009E4E98" w:rsidP="00757728">
      <w:pPr>
        <w:numPr>
          <w:ilvl w:val="0"/>
          <w:numId w:val="10"/>
        </w:numPr>
        <w:spacing w:line="360" w:lineRule="auto"/>
        <w:jc w:val="both"/>
      </w:pPr>
      <w:r w:rsidRPr="009E4E98">
        <w:rPr>
          <w:b/>
          <w:bCs/>
        </w:rPr>
        <w:t>Mechanism:</w:t>
      </w:r>
      <w:r w:rsidRPr="009E4E98">
        <w:t xml:space="preserve"> The therapeutic effect was linked to its anti-inflammatory and antioxidant actions (reduced NO, MPO, MDA; increased CAT, SOD, GSH) and a positive modulation of the gut microbiome. This suggests a potential application for </w:t>
      </w:r>
      <w:proofErr w:type="spellStart"/>
      <w:r w:rsidRPr="009E4E98">
        <w:t>Arjunarishta</w:t>
      </w:r>
      <w:proofErr w:type="spellEnd"/>
      <w:r w:rsidRPr="009E4E98">
        <w:t xml:space="preserve"> in managing Inflammatory Bowel Disease (IBD) [24].</w:t>
      </w:r>
    </w:p>
    <w:p w14:paraId="410806D6" w14:textId="77777777" w:rsidR="009E4E98" w:rsidRPr="009E4E98" w:rsidRDefault="009E4E98" w:rsidP="00757728">
      <w:pPr>
        <w:spacing w:line="360" w:lineRule="auto"/>
        <w:jc w:val="both"/>
        <w:rPr>
          <w:b/>
          <w:bCs/>
        </w:rPr>
      </w:pPr>
      <w:r w:rsidRPr="009E4E98">
        <w:rPr>
          <w:b/>
          <w:bCs/>
        </w:rPr>
        <w:t>4.6. Antimicrobial Activity</w:t>
      </w:r>
    </w:p>
    <w:p w14:paraId="6BFB2711" w14:textId="77777777" w:rsidR="009E4E98" w:rsidRPr="009E4E98" w:rsidRDefault="009E4E98" w:rsidP="00757728">
      <w:pPr>
        <w:spacing w:line="360" w:lineRule="auto"/>
        <w:jc w:val="both"/>
      </w:pPr>
      <w:r w:rsidRPr="009E4E98">
        <w:t xml:space="preserve">Verma et al. (2014) evaluated the antimicrobial properties of </w:t>
      </w:r>
      <w:proofErr w:type="spellStart"/>
      <w:r w:rsidRPr="009E4E98">
        <w:t>Arjunarishta</w:t>
      </w:r>
      <w:proofErr w:type="spellEnd"/>
      <w:r w:rsidRPr="009E4E98">
        <w:t xml:space="preserve"> prepared under different conditions against pathogens like </w:t>
      </w:r>
      <w:r w:rsidRPr="009E4E98">
        <w:rPr>
          <w:i/>
          <w:iCs/>
        </w:rPr>
        <w:t>E. coli</w:t>
      </w:r>
      <w:r w:rsidRPr="009E4E98">
        <w:t>, </w:t>
      </w:r>
      <w:r w:rsidRPr="009E4E98">
        <w:rPr>
          <w:i/>
          <w:iCs/>
        </w:rPr>
        <w:t>Salmonella</w:t>
      </w:r>
      <w:r w:rsidRPr="009E4E98">
        <w:t>, </w:t>
      </w:r>
      <w:r w:rsidRPr="009E4E98">
        <w:rPr>
          <w:i/>
          <w:iCs/>
        </w:rPr>
        <w:t>Staphylococcus aureus</w:t>
      </w:r>
      <w:r w:rsidRPr="009E4E98">
        <w:t>, and </w:t>
      </w:r>
      <w:r w:rsidRPr="009E4E98">
        <w:rPr>
          <w:i/>
          <w:iCs/>
        </w:rPr>
        <w:t>Pseudomonas aeruginosa</w:t>
      </w:r>
      <w:r w:rsidRPr="009E4E98">
        <w:t xml:space="preserve">. The formulation demonstrated consistent antimicrobial activity across all batches, irrespective of the pot material or the presence of </w:t>
      </w:r>
      <w:proofErr w:type="spellStart"/>
      <w:r w:rsidRPr="009E4E98">
        <w:t>Dhataki</w:t>
      </w:r>
      <w:proofErr w:type="spellEnd"/>
      <w:r w:rsidRPr="009E4E98">
        <w:t xml:space="preserve"> </w:t>
      </w:r>
      <w:proofErr w:type="spellStart"/>
      <w:r w:rsidRPr="009E4E98">
        <w:t>pushpa</w:t>
      </w:r>
      <w:proofErr w:type="spellEnd"/>
      <w:r w:rsidRPr="009E4E98">
        <w:t>, indicating inherent bioactive compounds with broad-spectrum potential [8].</w:t>
      </w:r>
    </w:p>
    <w:p w14:paraId="1D16A386" w14:textId="77777777" w:rsidR="009E4E98" w:rsidRPr="009E4E98" w:rsidRDefault="009E4E98" w:rsidP="00757728">
      <w:pPr>
        <w:spacing w:line="360" w:lineRule="auto"/>
        <w:jc w:val="both"/>
        <w:rPr>
          <w:b/>
          <w:bCs/>
        </w:rPr>
      </w:pPr>
      <w:r w:rsidRPr="009E4E98">
        <w:rPr>
          <w:b/>
          <w:bCs/>
        </w:rPr>
        <w:t>4.7. Anticancer Potential</w:t>
      </w:r>
    </w:p>
    <w:p w14:paraId="088C1856" w14:textId="77777777" w:rsidR="009E4E98" w:rsidRPr="009E4E98" w:rsidRDefault="009E4E98" w:rsidP="00757728">
      <w:pPr>
        <w:spacing w:line="360" w:lineRule="auto"/>
        <w:jc w:val="both"/>
      </w:pPr>
      <w:r w:rsidRPr="009E4E98">
        <w:t>Preliminary </w:t>
      </w:r>
      <w:r w:rsidRPr="009E4E98">
        <w:rPr>
          <w:i/>
          <w:iCs/>
        </w:rPr>
        <w:t>in vitro</w:t>
      </w:r>
      <w:r w:rsidRPr="009E4E98">
        <w:t xml:space="preserve"> studies have hinted at a more diverse therapeutic profile. Cota et al. (2020b) assessed the cytotoxicity of </w:t>
      </w:r>
      <w:proofErr w:type="spellStart"/>
      <w:r w:rsidRPr="009E4E98">
        <w:t>Arjunarishta</w:t>
      </w:r>
      <w:proofErr w:type="spellEnd"/>
      <w:r w:rsidRPr="009E4E98">
        <w:t xml:space="preserve"> in human colorectal adenocarcinoma cells. The formulation induced oxidative stress and showed dose-dependent cytotoxic effects on cancer cells while exhibiting better compatibility with normal intestinal epithelial cells, suggesting a promising avenue for further research in colorectal cancer and IBD-related carcinogenesis [25].</w:t>
      </w:r>
    </w:p>
    <w:p w14:paraId="018E47C1" w14:textId="77777777" w:rsidR="009E4E98" w:rsidRPr="009E4E98" w:rsidRDefault="009E4E98" w:rsidP="00757728">
      <w:pPr>
        <w:spacing w:line="360" w:lineRule="auto"/>
        <w:jc w:val="both"/>
        <w:rPr>
          <w:b/>
          <w:bCs/>
        </w:rPr>
      </w:pPr>
      <w:r w:rsidRPr="009E4E98">
        <w:rPr>
          <w:b/>
          <w:bCs/>
        </w:rPr>
        <w:t>5. Discussion and Conclusion</w:t>
      </w:r>
    </w:p>
    <w:p w14:paraId="4A63668B" w14:textId="77777777" w:rsidR="009E4E98" w:rsidRPr="009E4E98" w:rsidRDefault="009E4E98" w:rsidP="00757728">
      <w:pPr>
        <w:spacing w:line="360" w:lineRule="auto"/>
        <w:jc w:val="both"/>
      </w:pPr>
      <w:r w:rsidRPr="009E4E98">
        <w:t xml:space="preserve">The body of research on </w:t>
      </w:r>
      <w:proofErr w:type="spellStart"/>
      <w:r w:rsidRPr="009E4E98">
        <w:t>Arjunarishta</w:t>
      </w:r>
      <w:proofErr w:type="spellEnd"/>
      <w:r w:rsidRPr="009E4E98">
        <w:t xml:space="preserve"> presents a compelling case for its value as a multifaceted therapeutic agent. The integration of modern scientific techniques has demystified its traditional preparation, revealing the biochemical rationale behind the fermentation process. The optimization of this process using isolated microbes and statistical tools represents a significant step towards industrial standardization, ensuring that the final product is both consistent and potent.</w:t>
      </w:r>
    </w:p>
    <w:p w14:paraId="6261BB83" w14:textId="77777777" w:rsidR="009E4E98" w:rsidRPr="009E4E98" w:rsidRDefault="009E4E98" w:rsidP="00757728">
      <w:pPr>
        <w:spacing w:line="360" w:lineRule="auto"/>
        <w:jc w:val="both"/>
      </w:pPr>
      <w:r w:rsidRPr="009E4E98">
        <w:t xml:space="preserve">Advanced analytical chemistry has successfully identified and quantified key bioactive markers, such as gallic acid, ellagic acid, </w:t>
      </w:r>
      <w:proofErr w:type="spellStart"/>
      <w:r w:rsidRPr="009E4E98">
        <w:t>arjungenin</w:t>
      </w:r>
      <w:proofErr w:type="spellEnd"/>
      <w:r w:rsidRPr="009E4E98">
        <w:t xml:space="preserve">, and quercetin. These compounds are not only useful </w:t>
      </w:r>
      <w:r w:rsidRPr="009E4E98">
        <w:lastRenderedPageBreak/>
        <w:t>for quality control but are also directly linked to the formulation's observed pharmacological effects, including antioxidant, anti-inflammatory, and metabolic regulation. The pharmacological studies robustly validate its core cardiotonic claims while unveiling promising new applications in metabolic syndrome, gastrointestinal inflammation, and even oncology.</w:t>
      </w:r>
    </w:p>
    <w:p w14:paraId="5A636DCD" w14:textId="77777777" w:rsidR="009E4E98" w:rsidRPr="009E4E98" w:rsidRDefault="009E4E98" w:rsidP="00757728">
      <w:pPr>
        <w:spacing w:line="360" w:lineRule="auto"/>
        <w:jc w:val="both"/>
      </w:pPr>
      <w:r w:rsidRPr="009E4E98">
        <w:t xml:space="preserve">The development of modified versions, such as the low-sugar </w:t>
      </w:r>
      <w:proofErr w:type="spellStart"/>
      <w:r w:rsidRPr="009E4E98">
        <w:t>Godhuma</w:t>
      </w:r>
      <w:proofErr w:type="spellEnd"/>
      <w:r w:rsidRPr="009E4E98">
        <w:t xml:space="preserve">-based </w:t>
      </w:r>
      <w:proofErr w:type="spellStart"/>
      <w:r w:rsidRPr="009E4E98">
        <w:t>Arjunarishta</w:t>
      </w:r>
      <w:proofErr w:type="spellEnd"/>
      <w:r w:rsidRPr="009E4E98">
        <w:t xml:space="preserve"> and the non-fermented alcohol-free variant, demonstrates an adaptive approach to meet contemporary healthcare needs, particularly for diabetic patients and those who abstain from alcohol.</w:t>
      </w:r>
    </w:p>
    <w:p w14:paraId="337829D0" w14:textId="77777777" w:rsidR="009E4E98" w:rsidRPr="009E4E98" w:rsidRDefault="009E4E98" w:rsidP="00757728">
      <w:pPr>
        <w:spacing w:line="360" w:lineRule="auto"/>
        <w:jc w:val="both"/>
      </w:pPr>
      <w:r w:rsidRPr="009E4E98">
        <w:t xml:space="preserve">In conclusion, </w:t>
      </w:r>
      <w:proofErr w:type="spellStart"/>
      <w:r w:rsidRPr="009E4E98">
        <w:t>Arjunarishta</w:t>
      </w:r>
      <w:proofErr w:type="spellEnd"/>
      <w:r w:rsidRPr="009E4E98">
        <w:t xml:space="preserve"> stands as a prime example of how an ancient Ayurvedic formulation can be systematically evaluated and validated by modern science. The evidence affirms that its therapeutic benefits are rooted in a complex interplay of bioactive compounds whose production and bioavailability are enhanced by the traditional fermentation process. Future research should focus on large-scale, rigorous clinical trials to further establish its efficacy and safety in humans, detailed toxicological studies, and the exploration of synergistic interactions between its numerous constituents (the "entourage effect"). By continuing to bridge traditional knowledge with cutting-edge science, </w:t>
      </w:r>
      <w:proofErr w:type="spellStart"/>
      <w:r w:rsidRPr="009E4E98">
        <w:t>Arjunarishta</w:t>
      </w:r>
      <w:proofErr w:type="spellEnd"/>
      <w:r w:rsidRPr="009E4E98">
        <w:t xml:space="preserve"> can be optimized, standardized, and rightfully positioned as a safe and effective formulation in the global paradigm of integrative and holistic medicine.</w:t>
      </w:r>
    </w:p>
    <w:p w14:paraId="23E8F053" w14:textId="77777777" w:rsidR="009E4E98" w:rsidRPr="009E4E98" w:rsidRDefault="00000000" w:rsidP="00757728">
      <w:pPr>
        <w:spacing w:line="360" w:lineRule="auto"/>
        <w:jc w:val="both"/>
      </w:pPr>
      <w:r>
        <w:pict w14:anchorId="0FF5A279">
          <v:rect id="_x0000_i1026" style="width:0;height:.75pt" o:hralign="center" o:hrstd="t" o:hr="t" fillcolor="#a0a0a0" stroked="f"/>
        </w:pict>
      </w:r>
    </w:p>
    <w:p w14:paraId="3A5858E0" w14:textId="77777777" w:rsidR="009E4E98" w:rsidRPr="009E4E98" w:rsidRDefault="009E4E98" w:rsidP="00757728">
      <w:pPr>
        <w:spacing w:line="360" w:lineRule="auto"/>
        <w:jc w:val="both"/>
        <w:rPr>
          <w:b/>
          <w:bCs/>
        </w:rPr>
      </w:pPr>
      <w:r w:rsidRPr="009E4E98">
        <w:rPr>
          <w:b/>
          <w:bCs/>
        </w:rPr>
        <w:t>6. References</w:t>
      </w:r>
    </w:p>
    <w:p w14:paraId="6A56501B" w14:textId="77777777" w:rsidR="009E4E98" w:rsidRPr="009E4E98" w:rsidRDefault="009E4E98" w:rsidP="00757728">
      <w:pPr>
        <w:spacing w:line="360" w:lineRule="auto"/>
        <w:jc w:val="both"/>
      </w:pPr>
      <w:r w:rsidRPr="009E4E98">
        <w:t>[1] Chauhan A, Semwal DK, Mishra SP, Semwal RB. Ayurvedic research and methodology: Present status and future strategies. Ayu. 2015; 36(4): 364–369.</w:t>
      </w:r>
      <w:r w:rsidRPr="009E4E98">
        <w:br/>
        <w:t xml:space="preserve">[2] Sekar S, </w:t>
      </w:r>
      <w:proofErr w:type="spellStart"/>
      <w:r w:rsidRPr="009E4E98">
        <w:t>Vinothkanna</w:t>
      </w:r>
      <w:proofErr w:type="spellEnd"/>
      <w:r w:rsidRPr="009E4E98">
        <w:t xml:space="preserve"> A. Polyherbal and submerge fermented medicines of Ayurveda: Convergence of tradition with scientific trends and needs. S </w:t>
      </w:r>
      <w:proofErr w:type="spellStart"/>
      <w:r w:rsidRPr="009E4E98">
        <w:t>Afr</w:t>
      </w:r>
      <w:proofErr w:type="spellEnd"/>
      <w:r w:rsidRPr="009E4E98">
        <w:t xml:space="preserve"> J Bot. 2019; 121: 410–417.</w:t>
      </w:r>
      <w:r w:rsidRPr="009E4E98">
        <w:br/>
        <w:t>[3] Dwivedi S, Jauhari R. Beneficial effects of Terminalia arjuna in coronary artery disease. Indian Heart J. 1997; 49(5): 507–510.</w:t>
      </w:r>
      <w:r w:rsidRPr="009E4E98">
        <w:br/>
        <w:t xml:space="preserve">[4] Lal UR, Tripathi SM, </w:t>
      </w:r>
      <w:proofErr w:type="spellStart"/>
      <w:r w:rsidRPr="009E4E98">
        <w:t>Jachak</w:t>
      </w:r>
      <w:proofErr w:type="spellEnd"/>
      <w:r w:rsidRPr="009E4E98">
        <w:t xml:space="preserve"> SM, Bhutani KK, Singh IP. HPLC Analysis and Standardization of </w:t>
      </w:r>
      <w:proofErr w:type="spellStart"/>
      <w:r w:rsidRPr="009E4E98">
        <w:t>Arjunarishta</w:t>
      </w:r>
      <w:proofErr w:type="spellEnd"/>
      <w:r w:rsidRPr="009E4E98">
        <w:t xml:space="preserve"> – An Ayurvedic Cardioprotective Formulation. Sci Pharm. 2009; 77: 605–616.</w:t>
      </w:r>
      <w:r w:rsidRPr="009E4E98">
        <w:br/>
        <w:t xml:space="preserve">[5] Sayyad SF, </w:t>
      </w:r>
      <w:proofErr w:type="spellStart"/>
      <w:r w:rsidRPr="009E4E98">
        <w:t>Randive</w:t>
      </w:r>
      <w:proofErr w:type="spellEnd"/>
      <w:r w:rsidRPr="009E4E98">
        <w:t xml:space="preserve"> DS, Jagtap SM, Chaudhari SR, Panda BP. Preparation and evaluation of fermented Ayurvedic formulation: </w:t>
      </w:r>
      <w:proofErr w:type="spellStart"/>
      <w:r w:rsidRPr="009E4E98">
        <w:t>Arjunarishta</w:t>
      </w:r>
      <w:proofErr w:type="spellEnd"/>
      <w:r w:rsidRPr="009E4E98">
        <w:t>. J Appl Pharm Sci. 2012; 02 (05): 122–124.</w:t>
      </w:r>
      <w:r w:rsidRPr="009E4E98">
        <w:br/>
        <w:t xml:space="preserve">[6] Thakur KS, Patil P, </w:t>
      </w:r>
      <w:proofErr w:type="spellStart"/>
      <w:r w:rsidRPr="009E4E98">
        <w:t>Gawhankar</w:t>
      </w:r>
      <w:proofErr w:type="spellEnd"/>
      <w:r w:rsidRPr="009E4E98">
        <w:t xml:space="preserve"> M. Standardization of ayurvedic formulation “</w:t>
      </w:r>
      <w:proofErr w:type="spellStart"/>
      <w:r w:rsidRPr="009E4E98">
        <w:t>Arjunarishta</w:t>
      </w:r>
      <w:proofErr w:type="spellEnd"/>
      <w:r w:rsidRPr="009E4E98">
        <w:t>” in terms of physicochemical, spectroscopy and chromatographic techniques. Int J Pharm Sci &amp; Res. 2020; 11(12): 6237–6242.</w:t>
      </w:r>
      <w:r w:rsidRPr="009E4E98">
        <w:br/>
      </w:r>
      <w:r w:rsidRPr="009E4E98">
        <w:lastRenderedPageBreak/>
        <w:t xml:space="preserve">[7] Pushpalatha A.S, Doddamani SA, </w:t>
      </w:r>
      <w:proofErr w:type="spellStart"/>
      <w:r w:rsidRPr="009E4E98">
        <w:t>Medikeri</w:t>
      </w:r>
      <w:proofErr w:type="spellEnd"/>
      <w:r w:rsidRPr="009E4E98">
        <w:t xml:space="preserve"> SS. </w:t>
      </w:r>
      <w:proofErr w:type="spellStart"/>
      <w:r w:rsidRPr="009E4E98">
        <w:t>Pharmaceuto</w:t>
      </w:r>
      <w:proofErr w:type="spellEnd"/>
      <w:r w:rsidRPr="009E4E98">
        <w:t xml:space="preserve">-analytical study of </w:t>
      </w:r>
      <w:proofErr w:type="spellStart"/>
      <w:r w:rsidRPr="009E4E98">
        <w:t>Arjunarista</w:t>
      </w:r>
      <w:proofErr w:type="spellEnd"/>
      <w:r w:rsidRPr="009E4E98">
        <w:t xml:space="preserve"> prepared by classical and modified method. J of Ayurveda and Hol Med (JAHM). 2019; 7(4):15–24.</w:t>
      </w:r>
      <w:r w:rsidRPr="009E4E98">
        <w:br/>
        <w:t xml:space="preserve">[8] Verma A, Kumar N, Gupta LN, Arvind. Pharmaceutical standardization of </w:t>
      </w:r>
      <w:proofErr w:type="spellStart"/>
      <w:r w:rsidRPr="009E4E98">
        <w:t>Arjunarishta</w:t>
      </w:r>
      <w:proofErr w:type="spellEnd"/>
      <w:r w:rsidRPr="009E4E98">
        <w:t>: A bio-medical fermented preparation. Int J Res Ayurveda Pharm. 2014; 5(4):476–479.</w:t>
      </w:r>
      <w:r w:rsidRPr="009E4E98">
        <w:br/>
        <w:t xml:space="preserve">[9] </w:t>
      </w:r>
      <w:proofErr w:type="spellStart"/>
      <w:r w:rsidRPr="009E4E98">
        <w:t>Randive</w:t>
      </w:r>
      <w:proofErr w:type="spellEnd"/>
      <w:r w:rsidRPr="009E4E98">
        <w:t xml:space="preserve"> DS, Sayyad SF, </w:t>
      </w:r>
      <w:proofErr w:type="spellStart"/>
      <w:r w:rsidRPr="009E4E98">
        <w:t>Bhinge</w:t>
      </w:r>
      <w:proofErr w:type="spellEnd"/>
      <w:r w:rsidRPr="009E4E98">
        <w:t xml:space="preserve"> SD, Bhutkar MA. Preparation of </w:t>
      </w:r>
      <w:proofErr w:type="spellStart"/>
      <w:r w:rsidRPr="009E4E98">
        <w:t>Arjunarista</w:t>
      </w:r>
      <w:proofErr w:type="spellEnd"/>
      <w:r w:rsidRPr="009E4E98">
        <w:t xml:space="preserve"> Using Microbes Isolated from </w:t>
      </w:r>
      <w:proofErr w:type="spellStart"/>
      <w:r w:rsidRPr="009E4E98">
        <w:t>Woodfordia</w:t>
      </w:r>
      <w:proofErr w:type="spellEnd"/>
      <w:r w:rsidRPr="009E4E98">
        <w:t xml:space="preserve"> </w:t>
      </w:r>
      <w:proofErr w:type="spellStart"/>
      <w:r w:rsidRPr="009E4E98">
        <w:t>fruticosa</w:t>
      </w:r>
      <w:proofErr w:type="spellEnd"/>
      <w:r w:rsidRPr="009E4E98">
        <w:t xml:space="preserve"> Flowers (</w:t>
      </w:r>
      <w:proofErr w:type="spellStart"/>
      <w:r w:rsidRPr="009E4E98">
        <w:t>Dhayati</w:t>
      </w:r>
      <w:proofErr w:type="spellEnd"/>
      <w:r w:rsidRPr="009E4E98">
        <w:t xml:space="preserve">). </w:t>
      </w:r>
      <w:proofErr w:type="spellStart"/>
      <w:r w:rsidRPr="009E4E98">
        <w:t>Anc</w:t>
      </w:r>
      <w:proofErr w:type="spellEnd"/>
      <w:r w:rsidRPr="009E4E98">
        <w:t xml:space="preserve"> Sci Life. 2016; 36:42–47.</w:t>
      </w:r>
      <w:r w:rsidRPr="009E4E98">
        <w:br/>
        <w:t xml:space="preserve">[10] Sayyad SF, Panda BP, Chaudhari SR. Optimization of Process Parameters for Formulation of Ayurvedic Fermented Medicine </w:t>
      </w:r>
      <w:proofErr w:type="spellStart"/>
      <w:r w:rsidRPr="009E4E98">
        <w:t>Arjunarishta</w:t>
      </w:r>
      <w:proofErr w:type="spellEnd"/>
      <w:r w:rsidRPr="009E4E98">
        <w:t xml:space="preserve"> by Response Surface Methodology. J Pharm Innov. 2016; 11:102–108.</w:t>
      </w:r>
      <w:r w:rsidRPr="009E4E98">
        <w:br/>
        <w:t xml:space="preserve">[11] Santhoshkumar B, Diwakar M, Kamatchi Priya RS, Subramaniam S. Characterization of Modified </w:t>
      </w:r>
      <w:proofErr w:type="spellStart"/>
      <w:r w:rsidRPr="009E4E98">
        <w:t>Arjunarishta</w:t>
      </w:r>
      <w:proofErr w:type="spellEnd"/>
      <w:r w:rsidRPr="009E4E98">
        <w:t>. Int. J. Curr. Res. Chem. Pharm. Sci. 2017; 4(3): 1–5.</w:t>
      </w:r>
      <w:r w:rsidRPr="009E4E98">
        <w:br/>
        <w:t xml:space="preserve">[12] Singh H, Mishra SK, Pande M. Standardization of </w:t>
      </w:r>
      <w:proofErr w:type="spellStart"/>
      <w:r w:rsidRPr="009E4E98">
        <w:t>Arjunarishta</w:t>
      </w:r>
      <w:proofErr w:type="spellEnd"/>
      <w:r w:rsidRPr="009E4E98">
        <w:t xml:space="preserve"> formulation by TLC method. Int J of Pharm Sciences Review and Research. 2010; 2(1): 007.</w:t>
      </w:r>
      <w:r w:rsidRPr="009E4E98">
        <w:br/>
        <w:t xml:space="preserve">[13] Ragini H, Amita P, Jain AK. An approach to standardize </w:t>
      </w:r>
      <w:proofErr w:type="spellStart"/>
      <w:r w:rsidRPr="009E4E98">
        <w:t>Arjunarishta</w:t>
      </w:r>
      <w:proofErr w:type="spellEnd"/>
      <w:r w:rsidRPr="009E4E98">
        <w:t>: a well-known ayurvedic formulation using UV and Colorimetric method. J Med Pharm Allied Sci. 2012; 1(1): 1–3.</w:t>
      </w:r>
      <w:r w:rsidRPr="009E4E98">
        <w:br/>
        <w:t xml:space="preserve">[14] Tiwari P, Patel RK. Quantification of gallic acid and ellagic acid in </w:t>
      </w:r>
      <w:proofErr w:type="spellStart"/>
      <w:r w:rsidRPr="009E4E98">
        <w:t>Arjunarishta</w:t>
      </w:r>
      <w:proofErr w:type="spellEnd"/>
      <w:r w:rsidRPr="009E4E98">
        <w:t xml:space="preserve"> by validated HPTLC densitometry. Int J Pharm Sci Res. 2012; 3(7):2215–2223.</w:t>
      </w:r>
      <w:r w:rsidRPr="009E4E98">
        <w:br/>
        <w:t xml:space="preserve">[15] Tiwari P, Patel RK. Quantification of Quercetin and Rutin in </w:t>
      </w:r>
      <w:proofErr w:type="spellStart"/>
      <w:r w:rsidRPr="009E4E98">
        <w:t>Arjunarishta</w:t>
      </w:r>
      <w:proofErr w:type="spellEnd"/>
      <w:r w:rsidRPr="009E4E98">
        <w:t xml:space="preserve"> Prepared by Traditional and Modern Methods by Validated HPTLC Densitometry. Asian Journal of Research in Chemistry. 2011; 4(6):1019–1024.</w:t>
      </w:r>
      <w:r w:rsidRPr="009E4E98">
        <w:br/>
        <w:t xml:space="preserve">[16] Mehta M, Sud SA. Comparative Qualitative and Quantitative Estimation of Catechin by HPTLC in </w:t>
      </w:r>
      <w:proofErr w:type="spellStart"/>
      <w:r w:rsidRPr="009E4E98">
        <w:t>Arjunarishta</w:t>
      </w:r>
      <w:proofErr w:type="spellEnd"/>
      <w:r w:rsidRPr="009E4E98">
        <w:t xml:space="preserve"> – An Ayurvedic formulation. Int J Res Anal Rev. 2020; 7(2): 112–119.</w:t>
      </w:r>
      <w:r w:rsidRPr="009E4E98">
        <w:br/>
        <w:t xml:space="preserve">[17] </w:t>
      </w:r>
      <w:proofErr w:type="spellStart"/>
      <w:r w:rsidRPr="009E4E98">
        <w:t>Sadhanandham</w:t>
      </w:r>
      <w:proofErr w:type="spellEnd"/>
      <w:r w:rsidRPr="009E4E98">
        <w:t xml:space="preserve"> S, et al. GC-MS Analysis and Antioxidant studies of an Ayurvedic drug, </w:t>
      </w:r>
      <w:proofErr w:type="spellStart"/>
      <w:r w:rsidRPr="009E4E98">
        <w:t>Partharishtam</w:t>
      </w:r>
      <w:proofErr w:type="spellEnd"/>
      <w:r w:rsidRPr="009E4E98">
        <w:t>. Int J Pharm Sci Rev Res. 2015; 34(2): 273–281.</w:t>
      </w:r>
      <w:r w:rsidRPr="009E4E98">
        <w:br/>
        <w:t xml:space="preserve">[18] B.S., Diwakar M, Kamatchi Priya R.S., Subramaniam S. GC-MS Analysis of an Ayurvedic medicine, Modified </w:t>
      </w:r>
      <w:proofErr w:type="spellStart"/>
      <w:r w:rsidRPr="009E4E98">
        <w:t>Arjunarishta</w:t>
      </w:r>
      <w:proofErr w:type="spellEnd"/>
      <w:r w:rsidRPr="009E4E98">
        <w:t xml:space="preserve">. Int J Curr Res </w:t>
      </w:r>
      <w:proofErr w:type="spellStart"/>
      <w:r w:rsidRPr="009E4E98">
        <w:t>Chem.Pharm.Sci</w:t>
      </w:r>
      <w:proofErr w:type="spellEnd"/>
      <w:r w:rsidRPr="009E4E98">
        <w:t>. 2017; 4(3): 46–50.</w:t>
      </w:r>
      <w:r w:rsidRPr="009E4E98">
        <w:br/>
        <w:t xml:space="preserve">[19] </w:t>
      </w:r>
      <w:proofErr w:type="spellStart"/>
      <w:r w:rsidRPr="009E4E98">
        <w:t>Santoshkumar</w:t>
      </w:r>
      <w:proofErr w:type="spellEnd"/>
      <w:r w:rsidRPr="009E4E98">
        <w:t xml:space="preserve"> B, Diwakar M, Subramaniyan S, Subramaniam S. Acute toxicity study and therapeutic activity of modified </w:t>
      </w:r>
      <w:proofErr w:type="spellStart"/>
      <w:r w:rsidRPr="009E4E98">
        <w:t>Arjunarishta</w:t>
      </w:r>
      <w:proofErr w:type="spellEnd"/>
      <w:r w:rsidRPr="009E4E98">
        <w:t xml:space="preserve"> on Isoproterenol-induced myocardial infarction in rats. International Journal of Pharmacy and Pharmaceutical Sciences. 2022; 14(5): 12–21.</w:t>
      </w:r>
      <w:r w:rsidRPr="009E4E98">
        <w:br/>
        <w:t xml:space="preserve">[20] Bharani A, Ganguli A, Mathur LK, </w:t>
      </w:r>
      <w:proofErr w:type="spellStart"/>
      <w:r w:rsidRPr="009E4E98">
        <w:t>Jamra</w:t>
      </w:r>
      <w:proofErr w:type="spellEnd"/>
      <w:r w:rsidRPr="009E4E98">
        <w:t xml:space="preserve"> Y, Raman PG. Efficiency of Terminalia arjuna in chronic stable angina: a double-blind, placebo-controlled, cross over study comparing Terminalia arjuna with isosorbide mononitrate. Indian Heart J. 2002; 54(2): 170–175.</w:t>
      </w:r>
      <w:r w:rsidRPr="009E4E98">
        <w:br/>
        <w:t xml:space="preserve">[21] Bharani A, Ganguli A, Bhargava K. Salutary effect of Terminalia arjuna in patient with severe refractory heart failure. Int J </w:t>
      </w:r>
      <w:proofErr w:type="spellStart"/>
      <w:r w:rsidRPr="009E4E98">
        <w:t>Cardiol</w:t>
      </w:r>
      <w:proofErr w:type="spellEnd"/>
      <w:r w:rsidRPr="009E4E98">
        <w:t>. 1995; 49(3): 191–199.</w:t>
      </w:r>
      <w:r w:rsidRPr="009E4E98">
        <w:br/>
      </w:r>
      <w:r w:rsidRPr="009E4E98">
        <w:lastRenderedPageBreak/>
        <w:t xml:space="preserve">[22] </w:t>
      </w:r>
      <w:proofErr w:type="spellStart"/>
      <w:r w:rsidRPr="009E4E98">
        <w:t>Shengule</w:t>
      </w:r>
      <w:proofErr w:type="spellEnd"/>
      <w:r w:rsidRPr="009E4E98">
        <w:t xml:space="preserve"> SA, Mishra S, Joshi K, et al. Anti-</w:t>
      </w:r>
      <w:proofErr w:type="spellStart"/>
      <w:r w:rsidRPr="009E4E98">
        <w:t>hyperglycemic</w:t>
      </w:r>
      <w:proofErr w:type="spellEnd"/>
      <w:r w:rsidRPr="009E4E98">
        <w:t xml:space="preserve"> and anti-hyperlipidaemic effect of </w:t>
      </w:r>
      <w:proofErr w:type="spellStart"/>
      <w:r w:rsidRPr="009E4E98">
        <w:t>Arjunarishta</w:t>
      </w:r>
      <w:proofErr w:type="spellEnd"/>
      <w:r w:rsidRPr="009E4E98">
        <w:t xml:space="preserve"> in high-fat fed animals. J Ayurveda </w:t>
      </w:r>
      <w:proofErr w:type="spellStart"/>
      <w:r w:rsidRPr="009E4E98">
        <w:t>Integr</w:t>
      </w:r>
      <w:proofErr w:type="spellEnd"/>
      <w:r w:rsidRPr="009E4E98">
        <w:t xml:space="preserve"> Med. 2018; 9(1): 45–52.</w:t>
      </w:r>
      <w:r w:rsidRPr="009E4E98">
        <w:br/>
        <w:t xml:space="preserve">[23] Bhardwaj K. Effect Of </w:t>
      </w:r>
      <w:proofErr w:type="spellStart"/>
      <w:r w:rsidRPr="009E4E98">
        <w:t>Sarpaghandaghan</w:t>
      </w:r>
      <w:proofErr w:type="spellEnd"/>
      <w:r w:rsidRPr="009E4E98">
        <w:t xml:space="preserve"> Vati And </w:t>
      </w:r>
      <w:proofErr w:type="spellStart"/>
      <w:r w:rsidRPr="009E4E98">
        <w:t>Arjunarishta</w:t>
      </w:r>
      <w:proofErr w:type="spellEnd"/>
      <w:r w:rsidRPr="009E4E98">
        <w:t xml:space="preserve"> In </w:t>
      </w:r>
      <w:proofErr w:type="spellStart"/>
      <w:r w:rsidRPr="009E4E98">
        <w:t>Raktaghatvata</w:t>
      </w:r>
      <w:proofErr w:type="spellEnd"/>
      <w:r w:rsidRPr="009E4E98">
        <w:t xml:space="preserve"> W.S.R To Hypertension: A Case Study. IRJAY. 2021; 4(6): 31–36.</w:t>
      </w:r>
      <w:r w:rsidRPr="009E4E98">
        <w:br/>
        <w:t xml:space="preserve">[24] Cota D, Mishra S, </w:t>
      </w:r>
      <w:proofErr w:type="spellStart"/>
      <w:r w:rsidRPr="009E4E98">
        <w:t>Shengule</w:t>
      </w:r>
      <w:proofErr w:type="spellEnd"/>
      <w:r w:rsidRPr="009E4E98">
        <w:t xml:space="preserve"> S. </w:t>
      </w:r>
      <w:proofErr w:type="spellStart"/>
      <w:r w:rsidRPr="009E4E98">
        <w:t>Arjunarishta</w:t>
      </w:r>
      <w:proofErr w:type="spellEnd"/>
      <w:r w:rsidRPr="009E4E98">
        <w:t xml:space="preserve"> alleviates experimental colitis via suppressing proinflammatory cytokine expression, modulating gut microbiota and enhancing antioxidant effect. Mol </w:t>
      </w:r>
      <w:proofErr w:type="spellStart"/>
      <w:r w:rsidRPr="009E4E98">
        <w:t>Biol</w:t>
      </w:r>
      <w:proofErr w:type="spellEnd"/>
      <w:r w:rsidRPr="009E4E98">
        <w:t xml:space="preserve"> Rep. 2020a; 47: 7049–7059.</w:t>
      </w:r>
      <w:r w:rsidRPr="009E4E98">
        <w:br/>
        <w:t xml:space="preserve">[25] Cota D.L., Mishra S., </w:t>
      </w:r>
      <w:proofErr w:type="spellStart"/>
      <w:r w:rsidRPr="009E4E98">
        <w:t>Shengule</w:t>
      </w:r>
      <w:proofErr w:type="spellEnd"/>
      <w:r w:rsidRPr="009E4E98">
        <w:t xml:space="preserve"> S.A., Patil D. Assessment of in vitro biological activities of Terminalia arjuna by Roxb. bark extract and </w:t>
      </w:r>
      <w:proofErr w:type="spellStart"/>
      <w:r w:rsidRPr="009E4E98">
        <w:t>Arjunarishta</w:t>
      </w:r>
      <w:proofErr w:type="spellEnd"/>
      <w:r w:rsidRPr="009E4E98">
        <w:t xml:space="preserve"> in inflammatory bowel disease and colorectal cancer. Indian J Exp Biol. 2020b; 58: 306-313.</w:t>
      </w:r>
    </w:p>
    <w:p w14:paraId="0C4C07A2" w14:textId="77777777" w:rsidR="009E4E98" w:rsidRPr="009E4E98" w:rsidRDefault="00000000" w:rsidP="00757728">
      <w:pPr>
        <w:spacing w:line="360" w:lineRule="auto"/>
        <w:jc w:val="both"/>
      </w:pPr>
      <w:r>
        <w:pict w14:anchorId="5D66ACBC">
          <v:rect id="_x0000_i1027" style="width:0;height:.75pt" o:hralign="center" o:hrstd="t" o:hr="t" fillcolor="#a0a0a0" stroked="f"/>
        </w:pict>
      </w:r>
    </w:p>
    <w:p w14:paraId="215E449D" w14:textId="1E92F71F" w:rsidR="00E75099" w:rsidRPr="00757728" w:rsidRDefault="00E75099" w:rsidP="00757728">
      <w:pPr>
        <w:spacing w:line="360" w:lineRule="auto"/>
        <w:jc w:val="both"/>
        <w:rPr>
          <w:lang w:val="en-US"/>
        </w:rPr>
      </w:pPr>
    </w:p>
    <w:sectPr w:rsidR="00E75099" w:rsidRPr="007577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A2E"/>
    <w:multiLevelType w:val="multilevel"/>
    <w:tmpl w:val="6D0E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0136D"/>
    <w:multiLevelType w:val="multilevel"/>
    <w:tmpl w:val="FECC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F044B"/>
    <w:multiLevelType w:val="hybridMultilevel"/>
    <w:tmpl w:val="BAE80B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38274A"/>
    <w:multiLevelType w:val="multilevel"/>
    <w:tmpl w:val="F464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9607B"/>
    <w:multiLevelType w:val="multilevel"/>
    <w:tmpl w:val="4D541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F7443"/>
    <w:multiLevelType w:val="multilevel"/>
    <w:tmpl w:val="221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531E5"/>
    <w:multiLevelType w:val="multilevel"/>
    <w:tmpl w:val="CE1CC2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4B6E3A"/>
    <w:multiLevelType w:val="multilevel"/>
    <w:tmpl w:val="E5BC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A3904"/>
    <w:multiLevelType w:val="multilevel"/>
    <w:tmpl w:val="FE9A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54544"/>
    <w:multiLevelType w:val="hybridMultilevel"/>
    <w:tmpl w:val="0764D3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96D1165"/>
    <w:multiLevelType w:val="multilevel"/>
    <w:tmpl w:val="132E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294628">
    <w:abstractNumId w:val="9"/>
  </w:num>
  <w:num w:numId="2" w16cid:durableId="1888641030">
    <w:abstractNumId w:val="2"/>
  </w:num>
  <w:num w:numId="3" w16cid:durableId="57824486">
    <w:abstractNumId w:val="0"/>
  </w:num>
  <w:num w:numId="4" w16cid:durableId="169804914">
    <w:abstractNumId w:val="6"/>
  </w:num>
  <w:num w:numId="5" w16cid:durableId="454759175">
    <w:abstractNumId w:val="5"/>
  </w:num>
  <w:num w:numId="6" w16cid:durableId="927351196">
    <w:abstractNumId w:val="4"/>
  </w:num>
  <w:num w:numId="7" w16cid:durableId="1719164185">
    <w:abstractNumId w:val="7"/>
  </w:num>
  <w:num w:numId="8" w16cid:durableId="494343405">
    <w:abstractNumId w:val="8"/>
  </w:num>
  <w:num w:numId="9" w16cid:durableId="505827880">
    <w:abstractNumId w:val="3"/>
  </w:num>
  <w:num w:numId="10" w16cid:durableId="30301516">
    <w:abstractNumId w:val="1"/>
  </w:num>
  <w:num w:numId="11" w16cid:durableId="1632468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28"/>
    <w:rsid w:val="00051842"/>
    <w:rsid w:val="000A7BDB"/>
    <w:rsid w:val="00100C31"/>
    <w:rsid w:val="00106670"/>
    <w:rsid w:val="0014123B"/>
    <w:rsid w:val="001A404D"/>
    <w:rsid w:val="001C2C00"/>
    <w:rsid w:val="001E3D28"/>
    <w:rsid w:val="00241A7F"/>
    <w:rsid w:val="002432EE"/>
    <w:rsid w:val="002C7F17"/>
    <w:rsid w:val="002E6A2F"/>
    <w:rsid w:val="002F555A"/>
    <w:rsid w:val="00324DBE"/>
    <w:rsid w:val="0037434F"/>
    <w:rsid w:val="00382B94"/>
    <w:rsid w:val="003911D3"/>
    <w:rsid w:val="003B7D20"/>
    <w:rsid w:val="00445173"/>
    <w:rsid w:val="004C6B34"/>
    <w:rsid w:val="004E5B75"/>
    <w:rsid w:val="005032F2"/>
    <w:rsid w:val="00536312"/>
    <w:rsid w:val="0055050C"/>
    <w:rsid w:val="00554770"/>
    <w:rsid w:val="00651602"/>
    <w:rsid w:val="00665605"/>
    <w:rsid w:val="006825C4"/>
    <w:rsid w:val="006B5832"/>
    <w:rsid w:val="00757728"/>
    <w:rsid w:val="00761EEB"/>
    <w:rsid w:val="0076417B"/>
    <w:rsid w:val="00782A5D"/>
    <w:rsid w:val="007C2932"/>
    <w:rsid w:val="00817283"/>
    <w:rsid w:val="0082228C"/>
    <w:rsid w:val="008464DA"/>
    <w:rsid w:val="008C4939"/>
    <w:rsid w:val="008F509A"/>
    <w:rsid w:val="008F7AF7"/>
    <w:rsid w:val="00954227"/>
    <w:rsid w:val="00995D69"/>
    <w:rsid w:val="009B66FC"/>
    <w:rsid w:val="009E4E98"/>
    <w:rsid w:val="00AA1D35"/>
    <w:rsid w:val="00AF3922"/>
    <w:rsid w:val="00B119EB"/>
    <w:rsid w:val="00B27825"/>
    <w:rsid w:val="00B3200B"/>
    <w:rsid w:val="00B418FC"/>
    <w:rsid w:val="00B86BAA"/>
    <w:rsid w:val="00C26B73"/>
    <w:rsid w:val="00C44F73"/>
    <w:rsid w:val="00C673C0"/>
    <w:rsid w:val="00C909F8"/>
    <w:rsid w:val="00C936C0"/>
    <w:rsid w:val="00CB693C"/>
    <w:rsid w:val="00CE0440"/>
    <w:rsid w:val="00CE0E8F"/>
    <w:rsid w:val="00D42D20"/>
    <w:rsid w:val="00D61BA9"/>
    <w:rsid w:val="00D74FC8"/>
    <w:rsid w:val="00DB33B7"/>
    <w:rsid w:val="00DC0991"/>
    <w:rsid w:val="00DE6C51"/>
    <w:rsid w:val="00DF674E"/>
    <w:rsid w:val="00E40104"/>
    <w:rsid w:val="00E75099"/>
    <w:rsid w:val="00EC0B4D"/>
    <w:rsid w:val="00EE4200"/>
    <w:rsid w:val="00EF5708"/>
    <w:rsid w:val="00F02228"/>
    <w:rsid w:val="00F4767B"/>
    <w:rsid w:val="00F841C5"/>
    <w:rsid w:val="00F85363"/>
    <w:rsid w:val="00FB445C"/>
    <w:rsid w:val="00FD45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B59B"/>
  <w15:chartTrackingRefBased/>
  <w15:docId w15:val="{F3150DA6-38AF-4579-A6D7-C959C655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D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D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D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D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D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D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D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D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D28"/>
    <w:rPr>
      <w:rFonts w:eastAsiaTheme="majorEastAsia" w:cstheme="majorBidi"/>
      <w:color w:val="272727" w:themeColor="text1" w:themeTint="D8"/>
    </w:rPr>
  </w:style>
  <w:style w:type="paragraph" w:styleId="Title">
    <w:name w:val="Title"/>
    <w:basedOn w:val="Normal"/>
    <w:next w:val="Normal"/>
    <w:link w:val="TitleChar"/>
    <w:uiPriority w:val="10"/>
    <w:qFormat/>
    <w:rsid w:val="001E3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D28"/>
    <w:pPr>
      <w:spacing w:before="160"/>
      <w:jc w:val="center"/>
    </w:pPr>
    <w:rPr>
      <w:i/>
      <w:iCs/>
      <w:color w:val="404040" w:themeColor="text1" w:themeTint="BF"/>
    </w:rPr>
  </w:style>
  <w:style w:type="character" w:customStyle="1" w:styleId="QuoteChar">
    <w:name w:val="Quote Char"/>
    <w:basedOn w:val="DefaultParagraphFont"/>
    <w:link w:val="Quote"/>
    <w:uiPriority w:val="29"/>
    <w:rsid w:val="001E3D28"/>
    <w:rPr>
      <w:i/>
      <w:iCs/>
      <w:color w:val="404040" w:themeColor="text1" w:themeTint="BF"/>
    </w:rPr>
  </w:style>
  <w:style w:type="paragraph" w:styleId="ListParagraph">
    <w:name w:val="List Paragraph"/>
    <w:basedOn w:val="Normal"/>
    <w:uiPriority w:val="34"/>
    <w:qFormat/>
    <w:rsid w:val="001E3D28"/>
    <w:pPr>
      <w:ind w:left="720"/>
      <w:contextualSpacing/>
    </w:pPr>
  </w:style>
  <w:style w:type="character" w:styleId="IntenseEmphasis">
    <w:name w:val="Intense Emphasis"/>
    <w:basedOn w:val="DefaultParagraphFont"/>
    <w:uiPriority w:val="21"/>
    <w:qFormat/>
    <w:rsid w:val="001E3D28"/>
    <w:rPr>
      <w:i/>
      <w:iCs/>
      <w:color w:val="0F4761" w:themeColor="accent1" w:themeShade="BF"/>
    </w:rPr>
  </w:style>
  <w:style w:type="paragraph" w:styleId="IntenseQuote">
    <w:name w:val="Intense Quote"/>
    <w:basedOn w:val="Normal"/>
    <w:next w:val="Normal"/>
    <w:link w:val="IntenseQuoteChar"/>
    <w:uiPriority w:val="30"/>
    <w:qFormat/>
    <w:rsid w:val="001E3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D28"/>
    <w:rPr>
      <w:i/>
      <w:iCs/>
      <w:color w:val="0F4761" w:themeColor="accent1" w:themeShade="BF"/>
    </w:rPr>
  </w:style>
  <w:style w:type="character" w:styleId="IntenseReference">
    <w:name w:val="Intense Reference"/>
    <w:basedOn w:val="DefaultParagraphFont"/>
    <w:uiPriority w:val="32"/>
    <w:qFormat/>
    <w:rsid w:val="001E3D28"/>
    <w:rPr>
      <w:b/>
      <w:bCs/>
      <w:smallCaps/>
      <w:color w:val="0F4761" w:themeColor="accent1" w:themeShade="BF"/>
      <w:spacing w:val="5"/>
    </w:rPr>
  </w:style>
  <w:style w:type="character" w:styleId="Hyperlink">
    <w:name w:val="Hyperlink"/>
    <w:basedOn w:val="DefaultParagraphFont"/>
    <w:uiPriority w:val="99"/>
    <w:unhideWhenUsed/>
    <w:rsid w:val="00C936C0"/>
    <w:rPr>
      <w:color w:val="467886" w:themeColor="hyperlink"/>
      <w:u w:val="single"/>
    </w:rPr>
  </w:style>
  <w:style w:type="character" w:styleId="UnresolvedMention">
    <w:name w:val="Unresolved Mention"/>
    <w:basedOn w:val="DefaultParagraphFont"/>
    <w:uiPriority w:val="99"/>
    <w:semiHidden/>
    <w:unhideWhenUsed/>
    <w:rsid w:val="00C93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neshbajpai.smar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11</Pages>
  <Words>3444</Words>
  <Characters>19633</Characters>
  <Application>Microsoft Office Word</Application>
  <DocSecurity>0</DocSecurity>
  <Lines>163</Lines>
  <Paragraphs>46</Paragraphs>
  <ScaleCrop>false</ScaleCrop>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varsha tiwari</dc:creator>
  <cp:keywords/>
  <dc:description/>
  <cp:lastModifiedBy>varsha tiwari</cp:lastModifiedBy>
  <cp:revision>71</cp:revision>
  <dcterms:created xsi:type="dcterms:W3CDTF">2025-11-10T11:20:00Z</dcterms:created>
  <dcterms:modified xsi:type="dcterms:W3CDTF">2025-12-01T12:05:00Z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cf6cc5f6-937d-40e9-bb84-af1aa587f6d9</vt:lpwstr>
  </property>
</Properties>
</file>