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CD775" w14:textId="77777777" w:rsidR="003C0C8B" w:rsidRPr="00A44362" w:rsidRDefault="003C0C8B" w:rsidP="00A44362">
      <w:pPr>
        <w:pStyle w:val="ListParagraph"/>
        <w:numPr>
          <w:ilvl w:val="0"/>
          <w:numId w:val="1"/>
        </w:numPr>
        <w:pBdr>
          <w:bottom w:val="single" w:sz="6" w:space="1" w:color="auto"/>
        </w:pBdr>
        <w:spacing w:after="0" w:line="480" w:lineRule="auto"/>
        <w:rPr>
          <w:rFonts w:ascii="Times New Roman" w:eastAsia="Times New Roman" w:hAnsi="Times New Roman" w:cs="Times New Roman"/>
          <w:vanish/>
          <w:sz w:val="20"/>
          <w:szCs w:val="20"/>
          <w:lang w:val="en-IN" w:eastAsia="en-IN"/>
        </w:rPr>
      </w:pPr>
      <w:r w:rsidRPr="00A44362">
        <w:rPr>
          <w:rFonts w:ascii="Times New Roman" w:eastAsia="Times New Roman" w:hAnsi="Times New Roman" w:cs="Times New Roman"/>
          <w:vanish/>
          <w:sz w:val="20"/>
          <w:szCs w:val="20"/>
          <w:lang w:val="en-IN" w:eastAsia="en-IN"/>
        </w:rPr>
        <w:t>Top of Form</w:t>
      </w:r>
    </w:p>
    <w:p w14:paraId="088B2419" w14:textId="180982D9" w:rsidR="00E9235F" w:rsidRPr="0082048D" w:rsidRDefault="00BD47E8" w:rsidP="00A44362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</w:pPr>
      <w:r w:rsidRPr="0082048D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Figures</w:t>
      </w:r>
      <w:r w:rsidR="00E9235F" w:rsidRPr="0082048D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:</w:t>
      </w:r>
    </w:p>
    <w:p w14:paraId="7A958ACE" w14:textId="6CDF4C23" w:rsidR="000805B3" w:rsidRPr="0082048D" w:rsidRDefault="000805B3" w:rsidP="0036405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82048D">
        <w:rPr>
          <w:rFonts w:ascii="Times New Roman" w:hAnsi="Times New Roman" w:cs="Times New Roman"/>
          <w:b/>
          <w:bCs/>
          <w:noProof/>
          <w:sz w:val="24"/>
          <w:szCs w:val="24"/>
          <w:lang w:val="en-IN"/>
        </w:rPr>
        <w:drawing>
          <wp:inline distT="0" distB="0" distL="0" distR="0" wp14:anchorId="6A8139DC" wp14:editId="7F9E097F">
            <wp:extent cx="5731510" cy="4298950"/>
            <wp:effectExtent l="0" t="0" r="2540" b="6350"/>
            <wp:docPr id="20301839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4A1CF" w14:textId="01DB23EA" w:rsidR="00C77A40" w:rsidRPr="0082048D" w:rsidRDefault="00C77A40" w:rsidP="0036405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27D6C" w14:textId="7299F968" w:rsidR="003C0C8B" w:rsidRPr="0082048D" w:rsidRDefault="00BD47E8" w:rsidP="00D7205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82048D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</w:t>
      </w:r>
      <w:r w:rsidRPr="0082048D">
        <w:rPr>
          <w:rFonts w:ascii="Times New Roman" w:hAnsi="Times New Roman" w:cs="Times New Roman"/>
          <w:sz w:val="24"/>
          <w:szCs w:val="24"/>
        </w:rPr>
        <w:t>Fig</w:t>
      </w:r>
      <w:r w:rsidR="00046D20" w:rsidRPr="0082048D">
        <w:rPr>
          <w:rFonts w:ascii="Times New Roman" w:hAnsi="Times New Roman" w:cs="Times New Roman"/>
          <w:sz w:val="24"/>
          <w:szCs w:val="24"/>
        </w:rPr>
        <w:t xml:space="preserve">ure </w:t>
      </w:r>
      <w:r w:rsidRPr="0082048D">
        <w:rPr>
          <w:rFonts w:ascii="Times New Roman" w:hAnsi="Times New Roman" w:cs="Times New Roman"/>
          <w:sz w:val="24"/>
          <w:szCs w:val="24"/>
        </w:rPr>
        <w:t>1</w:t>
      </w:r>
      <w:r w:rsidR="000631BE">
        <w:rPr>
          <w:rFonts w:ascii="Times New Roman" w:hAnsi="Times New Roman" w:cs="Times New Roman"/>
          <w:sz w:val="24"/>
          <w:szCs w:val="24"/>
        </w:rPr>
        <w:t>:</w:t>
      </w:r>
      <w:r w:rsidRPr="0082048D">
        <w:rPr>
          <w:rFonts w:ascii="Times New Roman" w:hAnsi="Times New Roman" w:cs="Times New Roman"/>
          <w:sz w:val="24"/>
          <w:szCs w:val="24"/>
        </w:rPr>
        <w:t xml:space="preserve"> </w:t>
      </w:r>
      <w:r w:rsidRPr="0082048D">
        <w:rPr>
          <w:rFonts w:ascii="Times New Roman" w:hAnsi="Times New Roman" w:cs="Times New Roman"/>
          <w:b/>
          <w:bCs/>
          <w:sz w:val="24"/>
          <w:szCs w:val="24"/>
        </w:rPr>
        <w:t>Diagnostic Performance and Clinicopathologic Distribution of Frozen Section Analysis (n=54).</w:t>
      </w:r>
      <w:r w:rsidRPr="0082048D">
        <w:rPr>
          <w:rFonts w:ascii="Times New Roman" w:hAnsi="Times New Roman" w:cs="Times New Roman"/>
          <w:sz w:val="24"/>
          <w:szCs w:val="24"/>
        </w:rPr>
        <w:t xml:space="preserve"> </w:t>
      </w:r>
      <w:r w:rsidR="006B4951" w:rsidRPr="0082048D">
        <w:rPr>
          <w:rFonts w:ascii="Times New Roman" w:hAnsi="Times New Roman" w:cs="Times New Roman"/>
          <w:sz w:val="24"/>
          <w:szCs w:val="24"/>
        </w:rPr>
        <w:t xml:space="preserve"> (a)</w:t>
      </w:r>
      <w:r w:rsidR="009B583C" w:rsidRPr="0082048D">
        <w:rPr>
          <w:rFonts w:ascii="Times New Roman" w:hAnsi="Times New Roman" w:cs="Times New Roman"/>
          <w:sz w:val="24"/>
          <w:szCs w:val="24"/>
        </w:rPr>
        <w:t xml:space="preserve">. </w:t>
      </w:r>
      <w:r w:rsidR="009B583C" w:rsidRPr="0082048D">
        <w:rPr>
          <w:rFonts w:ascii="Times New Roman" w:hAnsi="Times New Roman" w:cs="Times New Roman"/>
          <w:sz w:val="24"/>
          <w:szCs w:val="24"/>
          <w:lang w:val="en-IN"/>
        </w:rPr>
        <w:t>Pie chart illustrating the primary indications for intraoperative frozen section consultation, with Hirschsprung’s disease comprising 46.3% of cases.</w:t>
      </w:r>
      <w:r w:rsidR="005F0AC8" w:rsidRPr="0082048D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6B4951" w:rsidRPr="0082048D">
        <w:rPr>
          <w:rFonts w:ascii="Times New Roman" w:hAnsi="Times New Roman" w:cs="Times New Roman"/>
          <w:sz w:val="24"/>
          <w:szCs w:val="24"/>
          <w:lang w:val="en-IN"/>
        </w:rPr>
        <w:t>(</w:t>
      </w:r>
      <w:r w:rsidR="005F0AC8" w:rsidRPr="0082048D">
        <w:rPr>
          <w:rFonts w:ascii="Times New Roman" w:hAnsi="Times New Roman" w:cs="Times New Roman"/>
          <w:sz w:val="24"/>
          <w:szCs w:val="24"/>
          <w:lang w:val="en-IN"/>
        </w:rPr>
        <w:t>b</w:t>
      </w:r>
      <w:r w:rsidR="006B4951" w:rsidRPr="0082048D">
        <w:rPr>
          <w:rFonts w:ascii="Times New Roman" w:hAnsi="Times New Roman" w:cs="Times New Roman"/>
          <w:sz w:val="24"/>
          <w:szCs w:val="24"/>
          <w:lang w:val="en-IN"/>
        </w:rPr>
        <w:t>)</w:t>
      </w:r>
      <w:r w:rsidR="009B583C" w:rsidRPr="0082048D">
        <w:rPr>
          <w:rFonts w:ascii="Times New Roman" w:hAnsi="Times New Roman" w:cs="Times New Roman"/>
          <w:sz w:val="24"/>
          <w:szCs w:val="24"/>
          <w:lang w:val="en-IN"/>
        </w:rPr>
        <w:t xml:space="preserve"> Bar diagram showing the distribution of cases by anatomical site, with colorectal specimens being the most frequent.</w:t>
      </w:r>
      <w:r w:rsidR="005F0AC8" w:rsidRPr="0082048D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6B4951" w:rsidRPr="0082048D">
        <w:rPr>
          <w:rFonts w:ascii="Times New Roman" w:hAnsi="Times New Roman" w:cs="Times New Roman"/>
          <w:sz w:val="24"/>
          <w:szCs w:val="24"/>
          <w:lang w:val="en-IN"/>
        </w:rPr>
        <w:t>(</w:t>
      </w:r>
      <w:r w:rsidR="009B583C" w:rsidRPr="0082048D">
        <w:rPr>
          <w:rFonts w:ascii="Times New Roman" w:hAnsi="Times New Roman" w:cs="Times New Roman"/>
          <w:sz w:val="24"/>
          <w:szCs w:val="24"/>
          <w:lang w:val="en-IN"/>
        </w:rPr>
        <w:t>c</w:t>
      </w:r>
      <w:r w:rsidR="006B4951" w:rsidRPr="0082048D">
        <w:rPr>
          <w:rFonts w:ascii="Times New Roman" w:hAnsi="Times New Roman" w:cs="Times New Roman"/>
          <w:sz w:val="24"/>
          <w:szCs w:val="24"/>
          <w:lang w:val="en-IN"/>
        </w:rPr>
        <w:t>)</w:t>
      </w:r>
      <w:r w:rsidR="009B583C" w:rsidRPr="0082048D">
        <w:rPr>
          <w:rFonts w:ascii="Times New Roman" w:hAnsi="Times New Roman" w:cs="Times New Roman"/>
          <w:sz w:val="24"/>
          <w:szCs w:val="24"/>
          <w:lang w:val="en-IN"/>
        </w:rPr>
        <w:t xml:space="preserve"> Radar plot depicting diagnostic performance, demonstrating 100% specificity and 98% overall accuracy.</w:t>
      </w:r>
      <w:r w:rsidR="003F2D80" w:rsidRPr="0082048D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6B4951" w:rsidRPr="0082048D">
        <w:rPr>
          <w:rFonts w:ascii="Times New Roman" w:hAnsi="Times New Roman" w:cs="Times New Roman"/>
          <w:sz w:val="24"/>
          <w:szCs w:val="24"/>
          <w:lang w:val="en-IN"/>
        </w:rPr>
        <w:t>(</w:t>
      </w:r>
      <w:r w:rsidR="009B583C" w:rsidRPr="0082048D">
        <w:rPr>
          <w:rFonts w:ascii="Times New Roman" w:hAnsi="Times New Roman" w:cs="Times New Roman"/>
          <w:sz w:val="24"/>
          <w:szCs w:val="24"/>
          <w:lang w:val="en-IN"/>
        </w:rPr>
        <w:t>d</w:t>
      </w:r>
      <w:r w:rsidR="006B4951" w:rsidRPr="0082048D">
        <w:rPr>
          <w:rFonts w:ascii="Times New Roman" w:hAnsi="Times New Roman" w:cs="Times New Roman"/>
          <w:sz w:val="24"/>
          <w:szCs w:val="24"/>
          <w:lang w:val="en-IN"/>
        </w:rPr>
        <w:t>)</w:t>
      </w:r>
      <w:r w:rsidR="009B583C" w:rsidRPr="0082048D">
        <w:rPr>
          <w:rFonts w:ascii="Times New Roman" w:hAnsi="Times New Roman" w:cs="Times New Roman"/>
          <w:sz w:val="24"/>
          <w:szCs w:val="24"/>
          <w:lang w:val="en-IN"/>
        </w:rPr>
        <w:t xml:space="preserve"> Bar diagram comparing intraoperative frozen section and final diagnoses, showing an overall concordance rate of 98.1%.</w:t>
      </w:r>
    </w:p>
    <w:p w14:paraId="0EAC6DED" w14:textId="1379E881" w:rsidR="00BD47E8" w:rsidRPr="0082048D" w:rsidRDefault="00DC1526" w:rsidP="0036405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8204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92B61" wp14:editId="1A1CC915">
                <wp:simplePos x="0" y="0"/>
                <wp:positionH relativeFrom="column">
                  <wp:posOffset>2438400</wp:posOffset>
                </wp:positionH>
                <wp:positionV relativeFrom="paragraph">
                  <wp:posOffset>2133600</wp:posOffset>
                </wp:positionV>
                <wp:extent cx="1828800" cy="1828800"/>
                <wp:effectExtent l="0" t="0" r="0" b="0"/>
                <wp:wrapNone/>
                <wp:docPr id="7212594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D9BBD" w14:textId="2F5142DB" w:rsidR="00505301" w:rsidRPr="005A355F" w:rsidRDefault="00505301" w:rsidP="00505301">
                            <w:pPr>
                              <w:tabs>
                                <w:tab w:val="right" w:pos="9026"/>
                              </w:tabs>
                              <w:spacing w:line="480" w:lineRule="auto"/>
                              <w:jc w:val="center"/>
                              <w:rPr>
                                <w:rFonts w:ascii="Cambria Math" w:hAnsi="Cambria Math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:oMath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355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92B6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2pt;margin-top:168pt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C4A2BA3AAAAAsB&#10;AAAPAAAAAAAAAAAAAAAAAGMEAABkcnMvZG93bnJldi54bWxQSwUGAAAAAAQABADzAAAAbAUAAAAA&#10;" filled="f" stroked="f">
                <v:textbox style="mso-fit-shape-to-text:t">
                  <w:txbxContent>
                    <w:p w14:paraId="0A9D9BBD" w14:textId="2F5142DB" w:rsidR="00505301" w:rsidRPr="005A355F" w:rsidRDefault="00505301" w:rsidP="00505301">
                      <w:pPr>
                        <w:tabs>
                          <w:tab w:val="right" w:pos="9026"/>
                        </w:tabs>
                        <w:spacing w:line="480" w:lineRule="auto"/>
                        <w:jc w:val="center"/>
                        <w:rPr>
                          <w:rFonts w:ascii="Cambria Math" w:hAnsi="Cambria Math" w:cs="Times New Roman"/>
                          <w:noProof/>
                          <w:color w:val="000000" w:themeColor="text1"/>
                          <w:sz w:val="40"/>
                          <w:szCs w:val="40"/>
                          <w:oMath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355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05301" w:rsidRPr="008204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F8663" wp14:editId="259F5852">
                <wp:simplePos x="0" y="0"/>
                <wp:positionH relativeFrom="column">
                  <wp:posOffset>5024297</wp:posOffset>
                </wp:positionH>
                <wp:positionV relativeFrom="paragraph">
                  <wp:posOffset>2088371</wp:posOffset>
                </wp:positionV>
                <wp:extent cx="1300899" cy="763571"/>
                <wp:effectExtent l="0" t="0" r="0" b="0"/>
                <wp:wrapNone/>
                <wp:docPr id="17295480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899" cy="763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2CE71" w14:textId="0381F4D4" w:rsidR="00505301" w:rsidRPr="00975DDA" w:rsidRDefault="00505301" w:rsidP="00505301">
                            <w:pPr>
                              <w:tabs>
                                <w:tab w:val="right" w:pos="9026"/>
                              </w:tabs>
                              <w:spacing w:line="480" w:lineRule="auto"/>
                              <w:rPr>
                                <w:rFonts w:ascii="Cambria Math" w:hAnsi="Cambria Math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:oMath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75DD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8663" id="_x0000_s1027" type="#_x0000_t202" style="position:absolute;margin-left:395.6pt;margin-top:164.45pt;width:102.45pt;height:6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" filled="f" stroked="f">
                <v:textbox>
                  <w:txbxContent>
                    <w:p w14:paraId="7192CE71" w14:textId="0381F4D4" w:rsidR="00505301" w:rsidRPr="00975DDA" w:rsidRDefault="00505301" w:rsidP="00505301">
                      <w:pPr>
                        <w:tabs>
                          <w:tab w:val="right" w:pos="9026"/>
                        </w:tabs>
                        <w:spacing w:line="480" w:lineRule="auto"/>
                        <w:rPr>
                          <w:rFonts w:ascii="Cambria Math" w:hAnsi="Cambria Math" w:cs="Times New Roman"/>
                          <w:noProof/>
                          <w:color w:val="000000" w:themeColor="text1"/>
                          <w:sz w:val="40"/>
                          <w:szCs w:val="40"/>
                          <w:oMath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eastAsiaTheme="minorEastAsia" w:hAnsiTheme="minorHAnsi" w:cstheme="minorBid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75DD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FCC6F1A" w14:textId="59A5C958" w:rsidR="00BD6982" w:rsidRPr="0082048D" w:rsidRDefault="00427240" w:rsidP="0036405A">
      <w:pPr>
        <w:tabs>
          <w:tab w:val="right" w:pos="902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i/>
            <w:noProof/>
            <w:sz w:val="24"/>
            <w:szCs w:val="24"/>
          </w:rPr>
          <w:lastRenderedPageBreak/>
          <w:drawing>
            <wp:inline distT="0" distB="0" distL="0" distR="0" wp14:anchorId="56B89F11" wp14:editId="7B7D21F3">
              <wp:extent cx="2781300" cy="2377440"/>
              <wp:effectExtent l="0" t="0" r="0" b="3810"/>
              <wp:docPr id="2097157" name="Content Placeholder 10" descr="F:\micro pics\sabreen\Frozen\GANGLION 8 40 X.jpg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7157" name="Content Placeholder 10" descr="F:\micro pics\sabreen\Frozen\GANGLION 8 40 X.jpg"/>
                      <pic:cNvPicPr>
                        <a:picLocks noGrp="1"/>
                      </pic:cNvPicPr>
                    </pic:nvPicPr>
                    <pic:blipFill>
                      <a:blip r:embed="rId6" cstate="print"/>
                      <a:srcRect t="18075" b="1807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81300" cy="2377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 w:rsidRPr="0082048D">
        <w:rPr>
          <w:rFonts w:ascii="Times New Roman" w:hAnsi="Times New Roman" w:cs="Times New Roman"/>
          <w:sz w:val="24"/>
          <w:szCs w:val="24"/>
        </w:rPr>
        <w:t>,</w:t>
      </w:r>
      <w:r w:rsidR="00417888" w:rsidRPr="0082048D">
        <w:rPr>
          <w:rFonts w:ascii="Times New Roman" w:hAnsi="Times New Roman" w:cs="Times New Roman"/>
          <w:sz w:val="24"/>
          <w:szCs w:val="24"/>
        </w:rPr>
        <w:t xml:space="preserve"> </w:t>
      </w:r>
      <w:r w:rsidR="00417888" w:rsidRPr="00820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532978" wp14:editId="51D68071">
            <wp:extent cx="2686050" cy="2377440"/>
            <wp:effectExtent l="0" t="0" r="0" b="3810"/>
            <wp:docPr id="2097158" name="Content Placeholder 11" descr="F:\micro pics\sabreen\Frozen\ganglion cell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8" name="Content Placeholder 11" descr="F:\micro pics\sabreen\Frozen\ganglion cell4.jpg"/>
                    <pic:cNvPicPr>
                      <a:picLocks noGrp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301" w:rsidRPr="0082048D">
        <w:rPr>
          <w:rFonts w:ascii="Times New Roman" w:hAnsi="Times New Roman" w:cs="Times New Roman"/>
          <w:sz w:val="24"/>
          <w:szCs w:val="24"/>
        </w:rPr>
        <w:tab/>
      </w:r>
    </w:p>
    <w:p w14:paraId="5E1A9028" w14:textId="3338D951" w:rsidR="000E012D" w:rsidRPr="0082048D" w:rsidRDefault="000E012D" w:rsidP="0036405A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048D">
        <w:rPr>
          <w:rFonts w:ascii="Times New Roman" w:hAnsi="Times New Roman" w:cs="Times New Roman"/>
          <w:b/>
          <w:bCs/>
          <w:sz w:val="24"/>
          <w:szCs w:val="24"/>
        </w:rPr>
        <w:t>Fi</w:t>
      </w:r>
      <w:r w:rsidR="000F0A09" w:rsidRPr="0082048D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046D20" w:rsidRPr="0082048D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="00E9235F" w:rsidRPr="0082048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631B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11998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Microscopic examination demonstrating ganglion cells, essential for the diagnosis of Hirschsprung’s disease. </w:t>
      </w:r>
      <w:r w:rsidR="006B4951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(a)</w:t>
      </w:r>
      <w:r w:rsidR="00211998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Intraoperative frozen section showing the presence of ganglion cells in the intermuscular plexus of the colon. </w:t>
      </w:r>
      <w:r w:rsidR="006B4951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(</w:t>
      </w:r>
      <w:r w:rsidR="00211998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b</w:t>
      </w:r>
      <w:r w:rsidR="006B4951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</w:t>
      </w:r>
      <w:r w:rsidR="00211998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Routine histopathology section of the colon showing ganglion cells in the intermuscular (myenteric/Auerbach’s) plexus (H&amp;E, 40</w:t>
      </w:r>
      <w:r w:rsidR="00E116CA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x</w:t>
      </w:r>
      <w:r w:rsidR="00211998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).</w:t>
      </w:r>
      <w:r w:rsidR="00482574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</w:p>
    <w:p w14:paraId="3A7D1373" w14:textId="435F5746" w:rsidR="00A76B86" w:rsidRPr="0082048D" w:rsidRDefault="0046470C" w:rsidP="0036405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204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12A961" wp14:editId="1DD46A56">
                <wp:simplePos x="0" y="0"/>
                <wp:positionH relativeFrom="column">
                  <wp:posOffset>5143500</wp:posOffset>
                </wp:positionH>
                <wp:positionV relativeFrom="paragraph">
                  <wp:posOffset>1817370</wp:posOffset>
                </wp:positionV>
                <wp:extent cx="1828800" cy="1828800"/>
                <wp:effectExtent l="0" t="0" r="0" b="7620"/>
                <wp:wrapNone/>
                <wp:docPr id="10135389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CBCEC5" w14:textId="7C169340" w:rsidR="0046470C" w:rsidRPr="00975DDA" w:rsidRDefault="0046470C" w:rsidP="0046470C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DD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2A961" id="_x0000_s1028" type="#_x0000_t202" style="position:absolute;margin-left:405pt;margin-top:143.1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" filled="f" stroked="f">
                <v:textbox style="mso-fit-shape-to-text:t">
                  <w:txbxContent>
                    <w:p w14:paraId="09CBCEC5" w14:textId="7C169340" w:rsidR="0046470C" w:rsidRPr="00975DDA" w:rsidRDefault="0046470C" w:rsidP="0046470C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DDA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C1526" w:rsidRPr="008204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DB2B71" wp14:editId="02291048">
                <wp:simplePos x="0" y="0"/>
                <wp:positionH relativeFrom="leftMargin">
                  <wp:posOffset>2921000</wp:posOffset>
                </wp:positionH>
                <wp:positionV relativeFrom="paragraph">
                  <wp:posOffset>1753870</wp:posOffset>
                </wp:positionV>
                <wp:extent cx="977900" cy="863600"/>
                <wp:effectExtent l="0" t="0" r="0" b="0"/>
                <wp:wrapNone/>
                <wp:docPr id="20585532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97318D" w14:textId="77B903AD" w:rsidR="00505301" w:rsidRPr="00975DDA" w:rsidRDefault="00505301" w:rsidP="00505301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DD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B2B71" id="_x0000_s1029" type="#_x0000_t202" style="position:absolute;margin-left:230pt;margin-top:138.1pt;width:77pt;height:68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" filled="f" stroked="f">
                <v:textbox>
                  <w:txbxContent>
                    <w:p w14:paraId="7B97318D" w14:textId="77B903AD" w:rsidR="00505301" w:rsidRPr="00975DDA" w:rsidRDefault="00505301" w:rsidP="00505301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DD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B86" w:rsidRPr="00820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37DB64" wp14:editId="698A1511">
            <wp:extent cx="2743200" cy="2377440"/>
            <wp:effectExtent l="0" t="0" r="0" b="3810"/>
            <wp:docPr id="1928996300" name="Content Placeholder 4" descr="F:\micro pics\sabreen\Frozen\GB CA FRO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5" name="Content Placeholder 4" descr="F:\micro pics\sabreen\Frozen\GB CA FRO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 t="16935" b="1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5D5" w:rsidRPr="0082048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A76B86" w:rsidRPr="00820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AD8D4" wp14:editId="48D91B78">
            <wp:extent cx="2743200" cy="2377440"/>
            <wp:effectExtent l="0" t="0" r="0" b="3810"/>
            <wp:docPr id="474615064" name="Content Placeholder 5" descr="F:\micro pics\sabreen\Frozen\GB CA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6" name="Content Placeholder 5" descr="F:\micro pics\sabreen\Frozen\GB CA2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52192" w14:textId="65E1F2E4" w:rsidR="00417888" w:rsidRPr="0082048D" w:rsidRDefault="000E012D" w:rsidP="00D7205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48D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46D20" w:rsidRPr="0082048D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="00E9235F" w:rsidRPr="0082048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631BE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: </w:t>
      </w:r>
      <w:r w:rsidR="00DA546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Microscopic examination showing gallbladder adenocarcinoma.</w:t>
      </w:r>
      <w:r w:rsidR="00E116CA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(</w:t>
      </w:r>
      <w:r w:rsidR="00DA546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a</w:t>
      </w:r>
      <w:r w:rsidR="00E116CA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</w:t>
      </w:r>
      <w:r w:rsidR="00DA546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Frozen section from the gallbladder showing malignant cells arranged in a glandular architecture. </w:t>
      </w:r>
      <w:r w:rsidR="00F028C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(</w:t>
      </w:r>
      <w:r w:rsidR="00DA546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b</w:t>
      </w:r>
      <w:r w:rsidR="00F028C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</w:t>
      </w:r>
      <w:r w:rsidR="00DA546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Histopathology section of the gallbladder wall infiltrated by well-differentiated </w:t>
      </w:r>
      <w:r w:rsidR="00F028C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tumour</w:t>
      </w:r>
      <w:r w:rsidR="00DA546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glands (H&amp;E ,20</w:t>
      </w:r>
      <w:r w:rsidR="00F028C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x</w:t>
      </w:r>
      <w:r w:rsidR="00DA546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).</w:t>
      </w:r>
      <w:r w:rsidR="007C3916" w:rsidRPr="008204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4E952B" w14:textId="2B8B2B1A" w:rsidR="007B115C" w:rsidRPr="0082048D" w:rsidRDefault="00C13AD6" w:rsidP="003640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048D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8CAEEA" wp14:editId="51A28BA7">
                <wp:simplePos x="0" y="0"/>
                <wp:positionH relativeFrom="column">
                  <wp:posOffset>5163185</wp:posOffset>
                </wp:positionH>
                <wp:positionV relativeFrom="paragraph">
                  <wp:posOffset>1624330</wp:posOffset>
                </wp:positionV>
                <wp:extent cx="516255" cy="1204595"/>
                <wp:effectExtent l="0" t="0" r="0" b="0"/>
                <wp:wrapNone/>
                <wp:docPr id="2029135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559C8B" w14:textId="77777777" w:rsidR="00C13AD6" w:rsidRPr="00975DDA" w:rsidRDefault="00C13AD6" w:rsidP="00C13AD6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DD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AEEA" id="_x0000_s1030" type="#_x0000_t202" style="position:absolute;margin-left:406.55pt;margin-top:127.9pt;width:40.65pt;height:94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" filled="f" stroked="f">
                <v:textbox>
                  <w:txbxContent>
                    <w:p w14:paraId="59559C8B" w14:textId="77777777" w:rsidR="00C13AD6" w:rsidRPr="00975DDA" w:rsidRDefault="00C13AD6" w:rsidP="00C13AD6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DD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17A67" w:rsidRPr="008204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F78E3C" wp14:editId="6E6324D2">
                <wp:simplePos x="0" y="0"/>
                <wp:positionH relativeFrom="column">
                  <wp:posOffset>2174240</wp:posOffset>
                </wp:positionH>
                <wp:positionV relativeFrom="paragraph">
                  <wp:posOffset>1648497</wp:posOffset>
                </wp:positionV>
                <wp:extent cx="2560320" cy="2159000"/>
                <wp:effectExtent l="0" t="0" r="0" b="7620"/>
                <wp:wrapNone/>
                <wp:docPr id="19979721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1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B332D4" w14:textId="3497F9A2" w:rsidR="00117A67" w:rsidRPr="00975DDA" w:rsidRDefault="00117A67" w:rsidP="00117A67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DD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78E3C" id="_x0000_s1031" type="#_x0000_t202" style="position:absolute;margin-left:171.2pt;margin-top:129.8pt;width:201.6pt;height:170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" filled="f" stroked="f">
                <v:textbox style="mso-fit-shape-to-text:t">
                  <w:txbxContent>
                    <w:p w14:paraId="09B332D4" w14:textId="3497F9A2" w:rsidR="00117A67" w:rsidRPr="00975DDA" w:rsidRDefault="00117A67" w:rsidP="00117A67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DD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E3F3A" w:rsidRPr="00820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80313" wp14:editId="08F5C712">
            <wp:extent cx="2560320" cy="2159000"/>
            <wp:effectExtent l="0" t="0" r="0" b="0"/>
            <wp:docPr id="2097161" name="Content Placeholder 4" descr="F:\sabreen\Frozen\LN with  PD.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1" name="Content Placeholder 4" descr="F:\sabreen\Frozen\LN with  PD.1.jpg"/>
                    <pic:cNvPicPr>
                      <a:picLocks noGrp="1"/>
                    </pic:cNvPicPr>
                  </pic:nvPicPr>
                  <pic:blipFill>
                    <a:blip r:embed="rId10" cstate="print"/>
                    <a:srcRect t="17804" b="17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F3A" w:rsidRPr="0082048D">
        <w:rPr>
          <w:rFonts w:ascii="Times New Roman" w:hAnsi="Times New Roman" w:cs="Times New Roman"/>
          <w:sz w:val="24"/>
          <w:szCs w:val="24"/>
        </w:rPr>
        <w:t xml:space="preserve">, </w:t>
      </w:r>
      <w:r w:rsidR="0061634F" w:rsidRPr="00820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F338C6" wp14:editId="6ECFB73F">
            <wp:extent cx="2974340" cy="2146300"/>
            <wp:effectExtent l="0" t="0" r="0" b="6350"/>
            <wp:docPr id="2097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48" cy="214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DFC289" w14:textId="7FC819FF" w:rsidR="000E012D" w:rsidRPr="0082048D" w:rsidRDefault="001F357C" w:rsidP="0036405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Fig</w:t>
      </w:r>
      <w:r w:rsidR="00046D20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ure</w:t>
      </w:r>
      <w:r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4</w:t>
      </w:r>
      <w:r w:rsidR="000631BE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: </w:t>
      </w:r>
      <w:r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Microscopic examination showing metastatic deposits of adenocarcinoma in a lymph node.</w:t>
      </w:r>
      <w:r w:rsidR="00585BDE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F028C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(</w:t>
      </w:r>
      <w:r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a</w:t>
      </w:r>
      <w:r w:rsidR="00F028C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</w:t>
      </w:r>
      <w:r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Frozen section from a gastric lymph node showing infiltration by </w:t>
      </w:r>
      <w:r w:rsidR="00357BDD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tumour</w:t>
      </w:r>
      <w:r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cells forming glandular structures. </w:t>
      </w:r>
      <w:r w:rsidR="00357BDD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(</w:t>
      </w:r>
      <w:r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b</w:t>
      </w:r>
      <w:r w:rsidR="00357BDD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</w:t>
      </w:r>
      <w:r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Permanent section from the lymph node showing </w:t>
      </w:r>
      <w:r w:rsidR="00585BDE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effacement</w:t>
      </w:r>
      <w:r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of nodal architecture by malignant glands (H&amp;E, 20</w:t>
      </w:r>
      <w:r w:rsidR="00357BDD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x</w:t>
      </w:r>
      <w:r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).</w:t>
      </w:r>
      <w:r w:rsidR="000E012D" w:rsidRPr="00820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DAD646A" w14:textId="15015DEA" w:rsidR="005358EE" w:rsidRPr="0082048D" w:rsidRDefault="003B4E55" w:rsidP="0036405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204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1BC38F" wp14:editId="1B65243C">
                <wp:simplePos x="0" y="0"/>
                <wp:positionH relativeFrom="column">
                  <wp:posOffset>5003613</wp:posOffset>
                </wp:positionH>
                <wp:positionV relativeFrom="paragraph">
                  <wp:posOffset>1639831</wp:posOffset>
                </wp:positionV>
                <wp:extent cx="516255" cy="1204595"/>
                <wp:effectExtent l="0" t="0" r="0" b="0"/>
                <wp:wrapNone/>
                <wp:docPr id="18591457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BF26AD" w14:textId="77777777" w:rsidR="003B4E55" w:rsidRPr="00975DDA" w:rsidRDefault="003B4E55" w:rsidP="003B4E55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DD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BC38F" id="_x0000_s1032" type="#_x0000_t202" style="position:absolute;margin-left:394pt;margin-top:129.1pt;width:40.65pt;height:94.8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" filled="f" stroked="f">
                <v:textbox style="mso-fit-shape-to-text:t">
                  <w:txbxContent>
                    <w:p w14:paraId="45BF26AD" w14:textId="77777777" w:rsidR="003B4E55" w:rsidRPr="00975DDA" w:rsidRDefault="003B4E55" w:rsidP="003B4E55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DD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13AD6" w:rsidRPr="008204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A3826E" wp14:editId="66D36E78">
                <wp:simplePos x="0" y="0"/>
                <wp:positionH relativeFrom="column">
                  <wp:posOffset>2260637</wp:posOffset>
                </wp:positionH>
                <wp:positionV relativeFrom="paragraph">
                  <wp:posOffset>1639570</wp:posOffset>
                </wp:positionV>
                <wp:extent cx="386080" cy="1363980"/>
                <wp:effectExtent l="0" t="0" r="0" b="7620"/>
                <wp:wrapNone/>
                <wp:docPr id="16482430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669F9F" w14:textId="77777777" w:rsidR="00117A67" w:rsidRPr="00975DDA" w:rsidRDefault="00117A67" w:rsidP="00117A67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DD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3826E" id="_x0000_s1033" type="#_x0000_t202" style="position:absolute;margin-left:178pt;margin-top:129.1pt;width:30.4pt;height:107.4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" filled="f" stroked="f">
                <v:textbox style="mso-fit-shape-to-text:t">
                  <w:txbxContent>
                    <w:p w14:paraId="5B669F9F" w14:textId="77777777" w:rsidR="00117A67" w:rsidRPr="00975DDA" w:rsidRDefault="00117A67" w:rsidP="00117A67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DD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D0519" w:rsidRPr="00820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7130FD" wp14:editId="24712BF5">
            <wp:extent cx="2590800" cy="2194560"/>
            <wp:effectExtent l="0" t="0" r="0" b="0"/>
            <wp:docPr id="2097159" name="Content Placeholder 12" descr="F:\micro pics\sabreen\Frozen\lymph node-N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9" name="Content Placeholder 12" descr="F:\micro pics\sabreen\Frozen\lymph node-N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 t="14329" b="1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519" w:rsidRPr="00820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358EE" w:rsidRPr="00820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358EE" w:rsidRPr="00820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B5786F" wp14:editId="6DD9F2F8">
            <wp:extent cx="2736850" cy="2172335"/>
            <wp:effectExtent l="0" t="0" r="6350" b="0"/>
            <wp:docPr id="209716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79" cy="217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07E163" w14:textId="32893928" w:rsidR="0058094C" w:rsidRPr="0082048D" w:rsidRDefault="00CD511D" w:rsidP="0036405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82048D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46D20" w:rsidRPr="0082048D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82048D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="00D86B9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8094C" w:rsidRPr="00820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8094C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Microscopic examination showing preservation of normal lymph node architecture. </w:t>
      </w:r>
      <w:r w:rsidR="00110F0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(</w:t>
      </w:r>
      <w:r w:rsidR="0058094C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a</w:t>
      </w:r>
      <w:r w:rsidR="00110F0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</w:t>
      </w:r>
      <w:r w:rsidR="0058094C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Intraoperative frozen section from a lymph node of the hepatoduodenal ligament demonstrating adequate tissue with preserved nodal architecture; no atypical cells identified. </w:t>
      </w:r>
      <w:r w:rsidR="00110F05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(b)</w:t>
      </w:r>
      <w:r w:rsidR="0058094C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Routine histopathology section of the lymph node showing a well-capsulated node with reactive follicles and surrounding fat; no evidence of </w:t>
      </w:r>
      <w:r w:rsidR="000D2E4F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tumour</w:t>
      </w:r>
      <w:r w:rsidR="0058094C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infiltration (H&amp;E, 10</w:t>
      </w:r>
      <w:r w:rsidR="000D2E4F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x</w:t>
      </w:r>
      <w:r w:rsidR="0058094C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).</w:t>
      </w:r>
    </w:p>
    <w:p w14:paraId="4AFD6906" w14:textId="11C55F0E" w:rsidR="00834F48" w:rsidRPr="0082048D" w:rsidRDefault="00C13AD6" w:rsidP="0036405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82048D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4BDBDE" wp14:editId="137BABC5">
                <wp:simplePos x="0" y="0"/>
                <wp:positionH relativeFrom="column">
                  <wp:posOffset>5222240</wp:posOffset>
                </wp:positionH>
                <wp:positionV relativeFrom="paragraph">
                  <wp:posOffset>1464347</wp:posOffset>
                </wp:positionV>
                <wp:extent cx="386080" cy="1363980"/>
                <wp:effectExtent l="0" t="0" r="0" b="7620"/>
                <wp:wrapNone/>
                <wp:docPr id="7088285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37B36" w14:textId="237F4782" w:rsidR="00C13AD6" w:rsidRPr="00077BAF" w:rsidRDefault="00C13AD6" w:rsidP="00C13AD6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BA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BDBDE" id="_x0000_s1034" type="#_x0000_t202" style="position:absolute;margin-left:411.2pt;margin-top:115.3pt;width:30.4pt;height:107.4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" filled="f" stroked="f">
                <v:textbox style="mso-fit-shape-to-text:t">
                  <w:txbxContent>
                    <w:p w14:paraId="4C237B36" w14:textId="237F4782" w:rsidR="00C13AD6" w:rsidRPr="00077BAF" w:rsidRDefault="00C13AD6" w:rsidP="00C13AD6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BA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204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4ED134" wp14:editId="25EFC366">
                <wp:simplePos x="0" y="0"/>
                <wp:positionH relativeFrom="column">
                  <wp:posOffset>2275840</wp:posOffset>
                </wp:positionH>
                <wp:positionV relativeFrom="paragraph">
                  <wp:posOffset>1388073</wp:posOffset>
                </wp:positionV>
                <wp:extent cx="386080" cy="1363980"/>
                <wp:effectExtent l="0" t="0" r="0" b="7620"/>
                <wp:wrapNone/>
                <wp:docPr id="17888216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7092A" w14:textId="77777777" w:rsidR="00C13AD6" w:rsidRPr="00077BAF" w:rsidRDefault="00C13AD6" w:rsidP="00C13AD6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BA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ED134" id="_x0000_s1035" type="#_x0000_t202" style="position:absolute;margin-left:179.2pt;margin-top:109.3pt;width:30.4pt;height:107.4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" filled="f" stroked="f">
                <v:textbox style="mso-fit-shape-to-text:t">
                  <w:txbxContent>
                    <w:p w14:paraId="6867092A" w14:textId="77777777" w:rsidR="00C13AD6" w:rsidRPr="00077BAF" w:rsidRDefault="00C13AD6" w:rsidP="00C13AD6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BA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34F48" w:rsidRPr="00820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AE9EB" wp14:editId="6B5CA606">
            <wp:extent cx="2694055" cy="1988127"/>
            <wp:effectExtent l="0" t="0" r="0" b="0"/>
            <wp:docPr id="26309227" name="Content Placeholder 4" descr="C:\Users\wel come\AppData\Local\Microsoft\Windows\Temporary Internet Files\Content.Word\Pancreas margin 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3" name="Content Placeholder 4" descr="C:\Users\wel come\AppData\Local\Microsoft\Windows\Temporary Internet Files\Content.Word\Pancreas margin 2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 t="11419" b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33" cy="200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F48" w:rsidRPr="00820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2CEB" w:rsidRPr="0082048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02CEB" w:rsidRPr="00820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AD4A0" wp14:editId="2F8C09B8">
            <wp:extent cx="2818765" cy="1977134"/>
            <wp:effectExtent l="0" t="0" r="635" b="4445"/>
            <wp:docPr id="20971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79" cy="197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0634B1" w14:textId="6FBFB66A" w:rsidR="008A52E7" w:rsidRPr="0082048D" w:rsidRDefault="00F825F7" w:rsidP="0036405A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82048D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46D20" w:rsidRPr="0082048D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590128" w:rsidRPr="00820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2048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D86B9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A52E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Microscopic examination showing normal pancreatic acini with no </w:t>
      </w:r>
      <w:r w:rsidR="00590128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tumour</w:t>
      </w:r>
      <w:r w:rsidR="008A52E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infiltration.</w:t>
      </w:r>
      <w:r w:rsidR="00EF558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590128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(</w:t>
      </w:r>
      <w:r w:rsidR="008A52E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a</w:t>
      </w:r>
      <w:r w:rsidR="00590128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</w:t>
      </w:r>
      <w:r w:rsidR="008A52E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Frozen section from the </w:t>
      </w:r>
      <w:r w:rsidR="00255CEF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suspicious </w:t>
      </w:r>
      <w:r w:rsidR="008A52E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pancreatic margin showing normal pancreatic acini without atypical cells.</w:t>
      </w:r>
      <w:r w:rsidR="00EF558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590128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(</w:t>
      </w:r>
      <w:r w:rsidR="00EF558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b</w:t>
      </w:r>
      <w:r w:rsidR="00590128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</w:t>
      </w:r>
      <w:r w:rsidR="00255CEF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8A52E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Routine histopathology</w:t>
      </w:r>
      <w:r w:rsidR="00255CEF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s</w:t>
      </w:r>
      <w:r w:rsidR="008A52E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ection </w:t>
      </w:r>
      <w:r w:rsidR="004A4CA2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from</w:t>
      </w:r>
      <w:r w:rsidR="008A52E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pancrea</w:t>
      </w:r>
      <w:r w:rsidR="004A4CA2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s showing normal </w:t>
      </w:r>
      <w:r w:rsidR="008A52E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parenchyma </w:t>
      </w:r>
      <w:r w:rsidR="00255CEF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which is free of </w:t>
      </w:r>
      <w:r w:rsidR="00590128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tumour</w:t>
      </w:r>
      <w:r w:rsidR="008A52E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(H&amp;E, 20</w:t>
      </w:r>
      <w:r w:rsidR="00590128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x</w:t>
      </w:r>
      <w:r w:rsidR="008A52E7" w:rsidRPr="0082048D">
        <w:rPr>
          <w:rFonts w:ascii="Times New Roman" w:hAnsi="Times New Roman" w:cs="Times New Roman"/>
          <w:b/>
          <w:bCs/>
          <w:sz w:val="24"/>
          <w:szCs w:val="24"/>
          <w:lang w:val="en-IN"/>
        </w:rPr>
        <w:t>).</w:t>
      </w:r>
    </w:p>
    <w:sectPr w:rsidR="008A52E7" w:rsidRPr="008204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60886"/>
    <w:multiLevelType w:val="hybridMultilevel"/>
    <w:tmpl w:val="1FB4B4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A3444"/>
    <w:multiLevelType w:val="multilevel"/>
    <w:tmpl w:val="80A6B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2369BB"/>
    <w:multiLevelType w:val="hybridMultilevel"/>
    <w:tmpl w:val="11E6F6A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318377">
    <w:abstractNumId w:val="0"/>
  </w:num>
  <w:num w:numId="2" w16cid:durableId="2024546153">
    <w:abstractNumId w:val="2"/>
  </w:num>
  <w:num w:numId="3" w16cid:durableId="129370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4F0"/>
    <w:rsid w:val="00005F55"/>
    <w:rsid w:val="000127A1"/>
    <w:rsid w:val="00046D20"/>
    <w:rsid w:val="000631BE"/>
    <w:rsid w:val="00071B20"/>
    <w:rsid w:val="00077BAF"/>
    <w:rsid w:val="000805B3"/>
    <w:rsid w:val="000A4363"/>
    <w:rsid w:val="000D0519"/>
    <w:rsid w:val="000D2E4F"/>
    <w:rsid w:val="000E012D"/>
    <w:rsid w:val="000F0A09"/>
    <w:rsid w:val="000F4224"/>
    <w:rsid w:val="000F4F50"/>
    <w:rsid w:val="00110F05"/>
    <w:rsid w:val="00117A67"/>
    <w:rsid w:val="00123C6B"/>
    <w:rsid w:val="00141F99"/>
    <w:rsid w:val="00161DBD"/>
    <w:rsid w:val="001630AE"/>
    <w:rsid w:val="00163BAC"/>
    <w:rsid w:val="00176F74"/>
    <w:rsid w:val="00177963"/>
    <w:rsid w:val="001840A9"/>
    <w:rsid w:val="001859C7"/>
    <w:rsid w:val="00197B13"/>
    <w:rsid w:val="001B257B"/>
    <w:rsid w:val="001B5C3C"/>
    <w:rsid w:val="001C7A87"/>
    <w:rsid w:val="001F357C"/>
    <w:rsid w:val="00211998"/>
    <w:rsid w:val="0024165E"/>
    <w:rsid w:val="00255CEF"/>
    <w:rsid w:val="003037E8"/>
    <w:rsid w:val="0034021F"/>
    <w:rsid w:val="00347A5F"/>
    <w:rsid w:val="00357BDD"/>
    <w:rsid w:val="0036405A"/>
    <w:rsid w:val="00365898"/>
    <w:rsid w:val="0036751F"/>
    <w:rsid w:val="003968AD"/>
    <w:rsid w:val="0039764E"/>
    <w:rsid w:val="003A34C3"/>
    <w:rsid w:val="003A6927"/>
    <w:rsid w:val="003B4E55"/>
    <w:rsid w:val="003C0C8B"/>
    <w:rsid w:val="003D364F"/>
    <w:rsid w:val="003F2D80"/>
    <w:rsid w:val="003F3E74"/>
    <w:rsid w:val="003F4C96"/>
    <w:rsid w:val="003F5BBA"/>
    <w:rsid w:val="00417888"/>
    <w:rsid w:val="00422BEB"/>
    <w:rsid w:val="00427240"/>
    <w:rsid w:val="00427367"/>
    <w:rsid w:val="0044437D"/>
    <w:rsid w:val="0046470C"/>
    <w:rsid w:val="004707E4"/>
    <w:rsid w:val="00470A38"/>
    <w:rsid w:val="0047387B"/>
    <w:rsid w:val="00482574"/>
    <w:rsid w:val="00487215"/>
    <w:rsid w:val="004937B0"/>
    <w:rsid w:val="00497BCD"/>
    <w:rsid w:val="004A4CA2"/>
    <w:rsid w:val="004A729B"/>
    <w:rsid w:val="004B50D9"/>
    <w:rsid w:val="004D1917"/>
    <w:rsid w:val="004D2CF5"/>
    <w:rsid w:val="004D59ED"/>
    <w:rsid w:val="004E680E"/>
    <w:rsid w:val="004F07C3"/>
    <w:rsid w:val="00505301"/>
    <w:rsid w:val="005358EE"/>
    <w:rsid w:val="00555130"/>
    <w:rsid w:val="0058094C"/>
    <w:rsid w:val="0058123B"/>
    <w:rsid w:val="005828B3"/>
    <w:rsid w:val="00585BDE"/>
    <w:rsid w:val="00590128"/>
    <w:rsid w:val="005A355F"/>
    <w:rsid w:val="005C652D"/>
    <w:rsid w:val="005C757E"/>
    <w:rsid w:val="005D37B8"/>
    <w:rsid w:val="005D44EE"/>
    <w:rsid w:val="005F0AC8"/>
    <w:rsid w:val="005F674E"/>
    <w:rsid w:val="00606AF2"/>
    <w:rsid w:val="0061634F"/>
    <w:rsid w:val="00623ECF"/>
    <w:rsid w:val="00667788"/>
    <w:rsid w:val="0067183C"/>
    <w:rsid w:val="006844AC"/>
    <w:rsid w:val="006B2D76"/>
    <w:rsid w:val="006B4951"/>
    <w:rsid w:val="006B7A75"/>
    <w:rsid w:val="006D1090"/>
    <w:rsid w:val="006E3758"/>
    <w:rsid w:val="00705ACC"/>
    <w:rsid w:val="00733FE7"/>
    <w:rsid w:val="007B115C"/>
    <w:rsid w:val="007C3916"/>
    <w:rsid w:val="007C6BAE"/>
    <w:rsid w:val="007D4A43"/>
    <w:rsid w:val="007F17B5"/>
    <w:rsid w:val="00805754"/>
    <w:rsid w:val="008068FF"/>
    <w:rsid w:val="0082048D"/>
    <w:rsid w:val="00834F48"/>
    <w:rsid w:val="0084083D"/>
    <w:rsid w:val="008820DC"/>
    <w:rsid w:val="00885198"/>
    <w:rsid w:val="008A52E7"/>
    <w:rsid w:val="008D4871"/>
    <w:rsid w:val="008E39B9"/>
    <w:rsid w:val="009177C8"/>
    <w:rsid w:val="00926D11"/>
    <w:rsid w:val="00975DDA"/>
    <w:rsid w:val="009B583C"/>
    <w:rsid w:val="009B67DC"/>
    <w:rsid w:val="009C3225"/>
    <w:rsid w:val="009D6C1C"/>
    <w:rsid w:val="009D7978"/>
    <w:rsid w:val="009F68F6"/>
    <w:rsid w:val="00A44362"/>
    <w:rsid w:val="00A748F1"/>
    <w:rsid w:val="00A76B86"/>
    <w:rsid w:val="00A8429D"/>
    <w:rsid w:val="00A954D8"/>
    <w:rsid w:val="00AB5282"/>
    <w:rsid w:val="00AB69BD"/>
    <w:rsid w:val="00AE6F86"/>
    <w:rsid w:val="00B07ED3"/>
    <w:rsid w:val="00B10658"/>
    <w:rsid w:val="00B13569"/>
    <w:rsid w:val="00B21F8E"/>
    <w:rsid w:val="00B43DD2"/>
    <w:rsid w:val="00B53AF0"/>
    <w:rsid w:val="00B70B83"/>
    <w:rsid w:val="00B7624A"/>
    <w:rsid w:val="00BA1007"/>
    <w:rsid w:val="00BA20FA"/>
    <w:rsid w:val="00BA2673"/>
    <w:rsid w:val="00BC0439"/>
    <w:rsid w:val="00BC5CA5"/>
    <w:rsid w:val="00BD089A"/>
    <w:rsid w:val="00BD47E8"/>
    <w:rsid w:val="00BD6982"/>
    <w:rsid w:val="00BE3F3A"/>
    <w:rsid w:val="00BE581B"/>
    <w:rsid w:val="00BF5FE6"/>
    <w:rsid w:val="00C13AD6"/>
    <w:rsid w:val="00C64D31"/>
    <w:rsid w:val="00C76F91"/>
    <w:rsid w:val="00C77A40"/>
    <w:rsid w:val="00CB3414"/>
    <w:rsid w:val="00CD00C9"/>
    <w:rsid w:val="00CD511D"/>
    <w:rsid w:val="00CE54F0"/>
    <w:rsid w:val="00D02CEB"/>
    <w:rsid w:val="00D1253B"/>
    <w:rsid w:val="00D27C96"/>
    <w:rsid w:val="00D27F98"/>
    <w:rsid w:val="00D328A9"/>
    <w:rsid w:val="00D72051"/>
    <w:rsid w:val="00D86B95"/>
    <w:rsid w:val="00D9569E"/>
    <w:rsid w:val="00DA1EA0"/>
    <w:rsid w:val="00DA5465"/>
    <w:rsid w:val="00DB4E62"/>
    <w:rsid w:val="00DC1526"/>
    <w:rsid w:val="00E02412"/>
    <w:rsid w:val="00E05BD4"/>
    <w:rsid w:val="00E116CA"/>
    <w:rsid w:val="00E12B6B"/>
    <w:rsid w:val="00E165A2"/>
    <w:rsid w:val="00E20767"/>
    <w:rsid w:val="00E325D5"/>
    <w:rsid w:val="00E71AB4"/>
    <w:rsid w:val="00E72606"/>
    <w:rsid w:val="00E73CE1"/>
    <w:rsid w:val="00E752C0"/>
    <w:rsid w:val="00E82BE2"/>
    <w:rsid w:val="00E9235F"/>
    <w:rsid w:val="00E95FAF"/>
    <w:rsid w:val="00ED6BBE"/>
    <w:rsid w:val="00EE497A"/>
    <w:rsid w:val="00EF4159"/>
    <w:rsid w:val="00EF5587"/>
    <w:rsid w:val="00F028C5"/>
    <w:rsid w:val="00F062B4"/>
    <w:rsid w:val="00F12EB4"/>
    <w:rsid w:val="00F409B6"/>
    <w:rsid w:val="00F57A96"/>
    <w:rsid w:val="00F75B59"/>
    <w:rsid w:val="00F825F7"/>
    <w:rsid w:val="00FA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A7241"/>
  <w15:chartTrackingRefBased/>
  <w15:docId w15:val="{B0C71C32-1491-4C78-9E94-A270B1167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C8B"/>
    <w:pPr>
      <w:spacing w:after="200" w:line="276" w:lineRule="auto"/>
    </w:pPr>
    <w:rPr>
      <w:rFonts w:ascii="Calibri" w:eastAsia="Calibri" w:hAnsi="Calibri" w:cs="SimSu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5F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F55"/>
    <w:rPr>
      <w:color w:val="605E5C"/>
      <w:shd w:val="clear" w:color="auto" w:fill="E1DFDD"/>
    </w:rPr>
  </w:style>
  <w:style w:type="table" w:styleId="GridTable1Light-Accent2">
    <w:name w:val="Grid Table 1 Light Accent 2"/>
    <w:basedOn w:val="TableNormal"/>
    <w:uiPriority w:val="46"/>
    <w:rsid w:val="00BC0439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9B583C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43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 IT</dc:creator>
  <cp:keywords/>
  <dc:description/>
  <cp:lastModifiedBy>sabrina masoodi</cp:lastModifiedBy>
  <cp:revision>123</cp:revision>
  <dcterms:created xsi:type="dcterms:W3CDTF">2025-12-29T15:27:00Z</dcterms:created>
  <dcterms:modified xsi:type="dcterms:W3CDTF">2026-05-06T07:00:00Z</dcterms:modified>
</cp:coreProperties>
</file>