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180" w:rsidRPr="00C03180" w:rsidRDefault="00C03180" w:rsidP="00747744">
      <w:pPr>
        <w:bidi w:val="0"/>
        <w:spacing w:after="0" w:line="360" w:lineRule="auto"/>
        <w:ind w:left="-567" w:right="-283"/>
        <w:rPr>
          <w:rFonts w:asciiTheme="majorHAnsi" w:eastAsia="Times New Roman" w:hAnsiTheme="majorHAnsi" w:cs="Times New Roman"/>
          <w:b/>
          <w:bCs/>
          <w:color w:val="0070C0"/>
          <w:sz w:val="28"/>
          <w:szCs w:val="28"/>
        </w:rPr>
      </w:pPr>
      <w:r w:rsidRPr="00C03180">
        <w:rPr>
          <w:rFonts w:asciiTheme="majorHAnsi" w:eastAsia="Times New Roman" w:hAnsiTheme="majorHAnsi" w:cs="Times New Roman"/>
          <w:b/>
          <w:bCs/>
          <w:color w:val="000000" w:themeColor="text1"/>
          <w:sz w:val="24"/>
          <w:szCs w:val="24"/>
          <w:highlight w:val="lightGray"/>
        </w:rPr>
        <w:t>Case Report:</w:t>
      </w:r>
      <w:r w:rsidRPr="00C03180">
        <w:rPr>
          <w:rFonts w:asciiTheme="majorHAnsi" w:eastAsia="Times New Roman" w:hAnsiTheme="majorHAnsi" w:cs="Times New Roman"/>
          <w:b/>
          <w:bCs/>
          <w:color w:val="000000" w:themeColor="text1"/>
          <w:sz w:val="20"/>
          <w:szCs w:val="20"/>
        </w:rPr>
        <w:t xml:space="preserve"> </w:t>
      </w:r>
      <w:r w:rsidRPr="00C03180">
        <w:rPr>
          <w:rFonts w:asciiTheme="majorHAnsi" w:eastAsia="Times New Roman" w:hAnsiTheme="majorHAnsi" w:cs="Times New Roman"/>
          <w:b/>
          <w:bCs/>
          <w:color w:val="000000" w:themeColor="text1"/>
          <w:sz w:val="20"/>
          <w:szCs w:val="20"/>
        </w:rPr>
        <w:br/>
      </w:r>
      <w:r w:rsidR="00747744">
        <w:rPr>
          <w:rFonts w:asciiTheme="majorHAnsi" w:eastAsia="Times New Roman" w:hAnsiTheme="majorHAnsi" w:cs="Times New Roman"/>
          <w:b/>
          <w:bCs/>
          <w:color w:val="0070C0"/>
          <w:sz w:val="28"/>
          <w:szCs w:val="28"/>
        </w:rPr>
        <w:t xml:space="preserve">Accessory Phrenic Nerve: </w:t>
      </w:r>
      <w:r w:rsidRPr="00C03180">
        <w:rPr>
          <w:rFonts w:asciiTheme="majorHAnsi" w:eastAsia="Times New Roman" w:hAnsiTheme="majorHAnsi" w:cs="Times New Roman"/>
          <w:b/>
          <w:bCs/>
          <w:color w:val="0070C0"/>
          <w:sz w:val="28"/>
          <w:szCs w:val="28"/>
        </w:rPr>
        <w:t>Case Report and Literature Review</w:t>
      </w:r>
    </w:p>
    <w:p w:rsidR="00C03180" w:rsidRPr="00C03180" w:rsidRDefault="00C03180" w:rsidP="00747744">
      <w:pPr>
        <w:bidi w:val="0"/>
        <w:spacing w:after="0" w:line="360" w:lineRule="auto"/>
        <w:ind w:left="-567" w:right="-283"/>
        <w:rPr>
          <w:rFonts w:asciiTheme="majorHAnsi" w:eastAsia="Times New Roman" w:hAnsiTheme="majorHAnsi" w:cs="Times New Roman"/>
          <w:b/>
          <w:color w:val="000000" w:themeColor="text1"/>
          <w:sz w:val="20"/>
          <w:szCs w:val="20"/>
          <w:vertAlign w:val="superscript"/>
        </w:rPr>
      </w:pPr>
      <w:r w:rsidRPr="00C03180">
        <w:rPr>
          <w:rFonts w:asciiTheme="majorHAnsi" w:eastAsia="Times New Roman" w:hAnsiTheme="majorHAnsi" w:cs="Times New Roman"/>
          <w:b/>
          <w:color w:val="000000" w:themeColor="text1"/>
          <w:sz w:val="20"/>
          <w:szCs w:val="20"/>
        </w:rPr>
        <w:t xml:space="preserve">Mohammed </w:t>
      </w:r>
      <w:proofErr w:type="spellStart"/>
      <w:r w:rsidRPr="00C03180">
        <w:rPr>
          <w:rFonts w:asciiTheme="majorHAnsi" w:eastAsia="Times New Roman" w:hAnsiTheme="majorHAnsi" w:cs="Times New Roman"/>
          <w:b/>
          <w:color w:val="000000" w:themeColor="text1"/>
          <w:sz w:val="20"/>
          <w:szCs w:val="20"/>
        </w:rPr>
        <w:t>A.A.Abdelmotala</w:t>
      </w:r>
      <w:bookmarkStart w:id="0" w:name="_GoBack"/>
      <w:bookmarkEnd w:id="0"/>
      <w:r w:rsidRPr="00C03180">
        <w:rPr>
          <w:rFonts w:asciiTheme="majorHAnsi" w:eastAsia="Times New Roman" w:hAnsiTheme="majorHAnsi" w:cs="Times New Roman"/>
          <w:b/>
          <w:color w:val="000000" w:themeColor="text1"/>
          <w:sz w:val="20"/>
          <w:szCs w:val="20"/>
        </w:rPr>
        <w:t>b</w:t>
      </w:r>
      <w:proofErr w:type="spellEnd"/>
      <w:r w:rsidRPr="00C03180">
        <w:rPr>
          <w:rFonts w:asciiTheme="majorHAnsi" w:eastAsia="Times New Roman" w:hAnsiTheme="majorHAnsi" w:cs="Times New Roman"/>
          <w:b/>
          <w:color w:val="000000" w:themeColor="text1"/>
          <w:sz w:val="20"/>
          <w:szCs w:val="20"/>
          <w:rtl/>
        </w:rPr>
        <w:t>٭</w:t>
      </w:r>
      <w:proofErr w:type="gramStart"/>
      <w:r w:rsidRPr="00C03180">
        <w:rPr>
          <w:rFonts w:asciiTheme="majorHAnsi" w:eastAsia="Times New Roman" w:hAnsiTheme="majorHAnsi" w:cs="Times New Roman"/>
          <w:b/>
          <w:color w:val="000000" w:themeColor="text1"/>
          <w:sz w:val="20"/>
          <w:szCs w:val="20"/>
          <w:vertAlign w:val="superscript"/>
        </w:rPr>
        <w:t>1</w:t>
      </w:r>
      <w:r w:rsidRPr="00C03180">
        <w:rPr>
          <w:rFonts w:asciiTheme="majorHAnsi" w:eastAsia="Times New Roman" w:hAnsiTheme="majorHAnsi" w:cs="Times New Roman"/>
          <w:b/>
          <w:color w:val="000000" w:themeColor="text1"/>
          <w:sz w:val="20"/>
          <w:szCs w:val="20"/>
        </w:rPr>
        <w:t xml:space="preserve"> ,</w:t>
      </w:r>
      <w:proofErr w:type="gramEnd"/>
      <w:r w:rsidRPr="00C03180">
        <w:rPr>
          <w:rFonts w:asciiTheme="majorHAnsi" w:eastAsia="Times New Roman" w:hAnsiTheme="majorHAnsi" w:cs="Times New Roman"/>
          <w:b/>
          <w:color w:val="000000" w:themeColor="text1"/>
          <w:sz w:val="20"/>
          <w:szCs w:val="20"/>
        </w:rPr>
        <w:t xml:space="preserve"> Ali QM</w:t>
      </w:r>
      <w:r w:rsidRPr="00C03180">
        <w:rPr>
          <w:rFonts w:asciiTheme="majorHAnsi" w:eastAsia="Times New Roman" w:hAnsiTheme="majorHAnsi" w:cs="Times New Roman"/>
          <w:b/>
          <w:color w:val="000000" w:themeColor="text1"/>
          <w:sz w:val="20"/>
          <w:szCs w:val="20"/>
          <w:vertAlign w:val="superscript"/>
        </w:rPr>
        <w:t xml:space="preserve"> 2</w:t>
      </w:r>
    </w:p>
    <w:p w:rsidR="00C03180" w:rsidRPr="00C03180" w:rsidRDefault="00C03180" w:rsidP="00747744">
      <w:pPr>
        <w:bidi w:val="0"/>
        <w:spacing w:after="0" w:line="360" w:lineRule="auto"/>
        <w:ind w:left="-567" w:right="-283"/>
        <w:rPr>
          <w:rFonts w:asciiTheme="majorHAnsi" w:eastAsia="Times New Roman" w:hAnsiTheme="majorHAnsi" w:cs="Times New Roman"/>
          <w:color w:val="000000" w:themeColor="text1"/>
          <w:sz w:val="20"/>
          <w:szCs w:val="20"/>
        </w:rPr>
      </w:pPr>
    </w:p>
    <w:p w:rsidR="00C03180" w:rsidRPr="00C03180" w:rsidRDefault="00C03180" w:rsidP="00747744">
      <w:pPr>
        <w:bidi w:val="0"/>
        <w:spacing w:after="0" w:line="360" w:lineRule="auto"/>
        <w:ind w:left="-567" w:right="-283"/>
        <w:rPr>
          <w:rFonts w:asciiTheme="majorHAnsi" w:eastAsia="Times New Roman" w:hAnsiTheme="majorHAnsi" w:cs="Times New Roman"/>
          <w:color w:val="000000" w:themeColor="text1"/>
          <w:sz w:val="18"/>
          <w:szCs w:val="18"/>
        </w:rPr>
      </w:pPr>
      <w:r w:rsidRPr="00C03180">
        <w:rPr>
          <w:rFonts w:asciiTheme="majorHAnsi" w:eastAsia="Times New Roman" w:hAnsiTheme="majorHAnsi" w:cs="Times New Roman"/>
          <w:color w:val="000000" w:themeColor="text1"/>
          <w:sz w:val="18"/>
          <w:szCs w:val="18"/>
          <w:vertAlign w:val="superscript"/>
        </w:rPr>
        <w:t>1</w:t>
      </w:r>
      <w:r w:rsidRPr="00C03180">
        <w:rPr>
          <w:rFonts w:asciiTheme="majorHAnsi" w:eastAsia="Times New Roman" w:hAnsiTheme="majorHAnsi" w:cs="Times New Roman"/>
          <w:color w:val="000000" w:themeColor="text1"/>
          <w:sz w:val="18"/>
          <w:szCs w:val="18"/>
        </w:rPr>
        <w:t>Assistant Professor of Human and Clinical Anatomy,</w:t>
      </w:r>
      <w:r w:rsidRPr="00C03180">
        <w:rPr>
          <w:rFonts w:asciiTheme="majorHAnsi" w:hAnsiTheme="majorHAnsi" w:cs="Times New Roman"/>
          <w:color w:val="000000" w:themeColor="text1"/>
          <w:sz w:val="18"/>
          <w:szCs w:val="18"/>
        </w:rPr>
        <w:t xml:space="preserve"> Anatomy Department, </w:t>
      </w:r>
      <w:r w:rsidRPr="00C03180">
        <w:rPr>
          <w:rFonts w:asciiTheme="majorHAnsi" w:eastAsia="Times New Roman" w:hAnsiTheme="majorHAnsi" w:cs="Times New Roman"/>
          <w:color w:val="000000" w:themeColor="text1"/>
          <w:sz w:val="18"/>
          <w:szCs w:val="18"/>
        </w:rPr>
        <w:t xml:space="preserve">  Faculty of Medicine, International University of Africa, Sudan.</w:t>
      </w:r>
    </w:p>
    <w:p w:rsidR="00C03180" w:rsidRPr="00C03180" w:rsidRDefault="00C03180" w:rsidP="00747744">
      <w:pPr>
        <w:bidi w:val="0"/>
        <w:spacing w:after="0" w:line="360" w:lineRule="auto"/>
        <w:ind w:left="-567" w:right="-283"/>
        <w:rPr>
          <w:rFonts w:asciiTheme="majorHAnsi" w:eastAsia="Times New Roman" w:hAnsiTheme="majorHAnsi" w:cs="Times New Roman"/>
          <w:color w:val="000000" w:themeColor="text1"/>
          <w:sz w:val="18"/>
          <w:szCs w:val="18"/>
          <w:rtl/>
        </w:rPr>
      </w:pPr>
      <w:r w:rsidRPr="00C03180">
        <w:rPr>
          <w:rFonts w:asciiTheme="majorHAnsi" w:eastAsia="Times New Roman" w:hAnsiTheme="majorHAnsi" w:cs="Times New Roman"/>
          <w:color w:val="000000" w:themeColor="text1"/>
          <w:sz w:val="18"/>
          <w:szCs w:val="18"/>
          <w:vertAlign w:val="superscript"/>
        </w:rPr>
        <w:t>2</w:t>
      </w:r>
      <w:r w:rsidRPr="00C03180">
        <w:rPr>
          <w:rFonts w:asciiTheme="majorHAnsi" w:eastAsia="Times New Roman" w:hAnsiTheme="majorHAnsi" w:cs="Times New Roman"/>
          <w:color w:val="000000" w:themeColor="text1"/>
          <w:sz w:val="18"/>
          <w:szCs w:val="18"/>
        </w:rPr>
        <w:t xml:space="preserve"> Professor of Human Anatomy and Diagnostic Radiology, Anatomy Department</w:t>
      </w:r>
      <w:proofErr w:type="gramStart"/>
      <w:r w:rsidRPr="00C03180">
        <w:rPr>
          <w:rFonts w:asciiTheme="majorHAnsi" w:eastAsia="Times New Roman" w:hAnsiTheme="majorHAnsi" w:cs="Times New Roman"/>
          <w:color w:val="000000" w:themeColor="text1"/>
          <w:sz w:val="18"/>
          <w:szCs w:val="18"/>
        </w:rPr>
        <w:t>,  Faculty</w:t>
      </w:r>
      <w:proofErr w:type="gramEnd"/>
      <w:r w:rsidRPr="00C03180">
        <w:rPr>
          <w:rFonts w:asciiTheme="majorHAnsi" w:eastAsia="Times New Roman" w:hAnsiTheme="majorHAnsi" w:cs="Times New Roman"/>
          <w:color w:val="000000" w:themeColor="text1"/>
          <w:sz w:val="18"/>
          <w:szCs w:val="18"/>
        </w:rPr>
        <w:t xml:space="preserve"> of Medicine National University, Sudan</w:t>
      </w:r>
      <w:r w:rsidRPr="00C03180">
        <w:rPr>
          <w:rFonts w:asciiTheme="majorHAnsi" w:eastAsia="Times New Roman" w:hAnsiTheme="majorHAnsi" w:cs="Times New Roman"/>
          <w:bCs/>
          <w:color w:val="000000" w:themeColor="text1"/>
          <w:sz w:val="18"/>
          <w:szCs w:val="18"/>
        </w:rPr>
        <w:t xml:space="preserve"> </w:t>
      </w:r>
    </w:p>
    <w:p w:rsidR="00C03180" w:rsidRPr="00C03180" w:rsidRDefault="00C03180" w:rsidP="00747744">
      <w:pPr>
        <w:bidi w:val="0"/>
        <w:spacing w:after="0" w:line="360" w:lineRule="auto"/>
        <w:ind w:left="-567" w:right="-283"/>
        <w:rPr>
          <w:rFonts w:asciiTheme="majorHAnsi" w:eastAsia="Times New Roman" w:hAnsiTheme="majorHAnsi" w:cs="Times New Roman"/>
          <w:color w:val="000000" w:themeColor="text1"/>
          <w:sz w:val="18"/>
          <w:szCs w:val="18"/>
        </w:rPr>
      </w:pPr>
      <w:r w:rsidRPr="00C03180">
        <w:rPr>
          <w:rFonts w:asciiTheme="majorHAnsi" w:hAnsiTheme="majorHAnsi" w:cs="Times New Roman"/>
          <w:bCs/>
          <w:sz w:val="18"/>
          <w:szCs w:val="18"/>
        </w:rPr>
        <w:t>Corresponding author:</w:t>
      </w:r>
      <w:r w:rsidRPr="00C03180">
        <w:rPr>
          <w:rFonts w:asciiTheme="majorHAnsi" w:hAnsiTheme="majorHAnsi" w:cs="Times New Roman"/>
          <w:sz w:val="18"/>
          <w:szCs w:val="18"/>
        </w:rPr>
        <w:t xml:space="preserve"> </w:t>
      </w:r>
      <w:r w:rsidRPr="00C03180">
        <w:rPr>
          <w:rFonts w:asciiTheme="majorHAnsi" w:eastAsia="Times New Roman" w:hAnsiTheme="majorHAnsi" w:cs="Times New Roman"/>
          <w:color w:val="000000" w:themeColor="text1"/>
          <w:sz w:val="18"/>
          <w:szCs w:val="18"/>
        </w:rPr>
        <w:t xml:space="preserve">Dr. Mohammed </w:t>
      </w:r>
      <w:proofErr w:type="spellStart"/>
      <w:r w:rsidRPr="00C03180">
        <w:rPr>
          <w:rFonts w:asciiTheme="majorHAnsi" w:eastAsia="Times New Roman" w:hAnsiTheme="majorHAnsi" w:cs="Times New Roman"/>
          <w:color w:val="000000" w:themeColor="text1"/>
          <w:sz w:val="18"/>
          <w:szCs w:val="18"/>
        </w:rPr>
        <w:t>Abdelsalam</w:t>
      </w:r>
      <w:proofErr w:type="spellEnd"/>
      <w:r w:rsidRPr="00C03180">
        <w:rPr>
          <w:rFonts w:asciiTheme="majorHAnsi" w:eastAsia="Times New Roman" w:hAnsiTheme="majorHAnsi" w:cs="Times New Roman"/>
          <w:color w:val="000000" w:themeColor="text1"/>
          <w:sz w:val="18"/>
          <w:szCs w:val="18"/>
        </w:rPr>
        <w:t xml:space="preserve"> Ahmed </w:t>
      </w:r>
      <w:proofErr w:type="spellStart"/>
      <w:proofErr w:type="gramStart"/>
      <w:r w:rsidRPr="00C03180">
        <w:rPr>
          <w:rFonts w:asciiTheme="majorHAnsi" w:eastAsia="Times New Roman" w:hAnsiTheme="majorHAnsi" w:cs="Times New Roman"/>
          <w:color w:val="000000" w:themeColor="text1"/>
          <w:sz w:val="18"/>
          <w:szCs w:val="18"/>
        </w:rPr>
        <w:t>Abdelmotalab</w:t>
      </w:r>
      <w:proofErr w:type="spellEnd"/>
      <w:r w:rsidRPr="00C03180">
        <w:rPr>
          <w:rFonts w:asciiTheme="majorHAnsi" w:eastAsia="Times New Roman" w:hAnsiTheme="majorHAnsi" w:cs="Times New Roman"/>
          <w:color w:val="000000" w:themeColor="text1"/>
          <w:sz w:val="18"/>
          <w:szCs w:val="18"/>
        </w:rPr>
        <w:t xml:space="preserve"> ,</w:t>
      </w:r>
      <w:proofErr w:type="gramEnd"/>
      <w:r w:rsidRPr="00C03180">
        <w:rPr>
          <w:rFonts w:asciiTheme="majorHAnsi" w:eastAsia="Times New Roman" w:hAnsiTheme="majorHAnsi" w:cs="Times New Roman"/>
          <w:color w:val="000000" w:themeColor="text1"/>
          <w:sz w:val="18"/>
          <w:szCs w:val="18"/>
        </w:rPr>
        <w:t xml:space="preserve"> Assistant Professor of Human and Clinical Anatomy,</w:t>
      </w:r>
      <w:r w:rsidRPr="00C03180">
        <w:rPr>
          <w:rFonts w:asciiTheme="majorHAnsi" w:hAnsiTheme="majorHAnsi" w:cs="Times New Roman"/>
          <w:color w:val="000000" w:themeColor="text1"/>
          <w:sz w:val="18"/>
          <w:szCs w:val="18"/>
        </w:rPr>
        <w:t xml:space="preserve"> Anatomy Department, </w:t>
      </w:r>
      <w:r w:rsidRPr="00C03180">
        <w:rPr>
          <w:rFonts w:asciiTheme="majorHAnsi" w:eastAsia="Times New Roman" w:hAnsiTheme="majorHAnsi" w:cs="Times New Roman"/>
          <w:color w:val="000000" w:themeColor="text1"/>
          <w:sz w:val="18"/>
          <w:szCs w:val="18"/>
        </w:rPr>
        <w:t>Faculty of Medicine, International University of Africa, Sudan.</w:t>
      </w:r>
    </w:p>
    <w:p w:rsidR="00C03180" w:rsidRDefault="00C03180" w:rsidP="00747744">
      <w:pPr>
        <w:bidi w:val="0"/>
        <w:spacing w:after="0" w:line="360" w:lineRule="auto"/>
        <w:ind w:left="-567" w:right="-283"/>
        <w:jc w:val="both"/>
        <w:rPr>
          <w:rFonts w:ascii="Times New Roman" w:hAnsi="Times New Roman" w:cs="Times New Roman"/>
          <w:sz w:val="20"/>
          <w:szCs w:val="20"/>
        </w:rPr>
      </w:pPr>
    </w:p>
    <w:p w:rsidR="004041BF" w:rsidRPr="00C03180" w:rsidRDefault="004041BF" w:rsidP="00747744">
      <w:pPr>
        <w:bidi w:val="0"/>
        <w:spacing w:after="0" w:line="360" w:lineRule="auto"/>
        <w:ind w:left="-567" w:right="-283"/>
        <w:jc w:val="both"/>
        <w:rPr>
          <w:rFonts w:ascii="Times New Roman" w:eastAsia="Times New Roman" w:hAnsi="Times New Roman" w:cs="Times New Roman"/>
          <w:color w:val="000000" w:themeColor="text1"/>
          <w:sz w:val="20"/>
          <w:szCs w:val="20"/>
        </w:rPr>
      </w:pPr>
      <w:r w:rsidRPr="00C03180">
        <w:rPr>
          <w:rFonts w:ascii="Times New Roman" w:eastAsia="Times New Roman" w:hAnsi="Times New Roman" w:cs="Times New Roman"/>
          <w:b/>
          <w:bCs/>
          <w:color w:val="000000" w:themeColor="text1"/>
          <w:sz w:val="20"/>
          <w:szCs w:val="20"/>
        </w:rPr>
        <w:t>Abstract:</w:t>
      </w:r>
      <w:r w:rsidRPr="00C03180">
        <w:rPr>
          <w:rFonts w:ascii="Times New Roman" w:eastAsia="Times New Roman" w:hAnsi="Times New Roman" w:cs="Times New Roman"/>
          <w:color w:val="000000" w:themeColor="text1"/>
          <w:sz w:val="20"/>
          <w:szCs w:val="20"/>
        </w:rPr>
        <w:t xml:space="preserve"> </w:t>
      </w:r>
    </w:p>
    <w:p w:rsidR="004041BF" w:rsidRPr="00C03180" w:rsidRDefault="004041BF" w:rsidP="00747744">
      <w:pPr>
        <w:bidi w:val="0"/>
        <w:spacing w:after="0" w:line="360" w:lineRule="auto"/>
        <w:ind w:left="-567" w:right="-283"/>
        <w:jc w:val="both"/>
        <w:rPr>
          <w:rFonts w:ascii="Times New Roman" w:eastAsia="Times New Roman" w:hAnsi="Times New Roman" w:cs="Times New Roman"/>
          <w:b/>
          <w:bCs/>
          <w:color w:val="000000" w:themeColor="text1"/>
          <w:sz w:val="20"/>
          <w:szCs w:val="20"/>
        </w:rPr>
      </w:pPr>
      <w:r w:rsidRPr="00C03180">
        <w:rPr>
          <w:rFonts w:ascii="Times New Roman" w:eastAsia="Times New Roman" w:hAnsi="Times New Roman" w:cs="Times New Roman"/>
          <w:color w:val="000000" w:themeColor="text1"/>
          <w:sz w:val="20"/>
          <w:szCs w:val="20"/>
        </w:rPr>
        <w:t>Anatomical variations are essential in the fields of surgery and anesthesia. It also assists in the evaluation of patient symptoms in cases of neuropathies and trauma. During the regional dissection of formalin-fixed male cadavers at the Department of Human Anatomy at National University Faculty of Medicine for undergraduate students of second and third classes, academic years 2016-2017, accessory phrenic nerve (APN) was observed join the phrenic nerve near the neck root. The knowledge of these anatomical variations helps the physicians in symptoms interpretation.</w:t>
      </w:r>
    </w:p>
    <w:p w:rsidR="004041BF" w:rsidRPr="00C03180" w:rsidRDefault="004041BF" w:rsidP="00747744">
      <w:pPr>
        <w:bidi w:val="0"/>
        <w:spacing w:after="0" w:line="360" w:lineRule="auto"/>
        <w:ind w:left="-567" w:right="-283"/>
        <w:jc w:val="both"/>
        <w:rPr>
          <w:rFonts w:ascii="Times New Roman" w:eastAsia="Times New Roman" w:hAnsi="Times New Roman" w:cs="Times New Roman"/>
          <w:bCs/>
          <w:color w:val="000000" w:themeColor="text1"/>
          <w:sz w:val="20"/>
          <w:szCs w:val="20"/>
        </w:rPr>
      </w:pPr>
      <w:r w:rsidRPr="00C03180">
        <w:rPr>
          <w:rFonts w:ascii="Times New Roman" w:eastAsia="Times New Roman" w:hAnsi="Times New Roman" w:cs="Times New Roman"/>
          <w:b/>
          <w:bCs/>
          <w:color w:val="000000" w:themeColor="text1"/>
          <w:sz w:val="20"/>
          <w:szCs w:val="20"/>
        </w:rPr>
        <w:t>Key words:</w:t>
      </w:r>
      <w:r w:rsidRPr="00C03180">
        <w:rPr>
          <w:rFonts w:ascii="Times New Roman" w:eastAsia="Times New Roman" w:hAnsi="Times New Roman" w:cs="Times New Roman"/>
          <w:color w:val="000000" w:themeColor="text1"/>
          <w:sz w:val="20"/>
          <w:szCs w:val="20"/>
        </w:rPr>
        <w:t xml:space="preserve"> </w:t>
      </w:r>
      <w:r w:rsidRPr="00C03180">
        <w:rPr>
          <w:rFonts w:ascii="Times New Roman" w:eastAsia="Times New Roman" w:hAnsi="Times New Roman" w:cs="Times New Roman"/>
          <w:bCs/>
          <w:color w:val="000000" w:themeColor="text1"/>
          <w:sz w:val="20"/>
          <w:szCs w:val="20"/>
        </w:rPr>
        <w:t xml:space="preserve">Accessory phrenic nerve, phrenic nerve and nerve to </w:t>
      </w:r>
      <w:proofErr w:type="spellStart"/>
      <w:r w:rsidRPr="00C03180">
        <w:rPr>
          <w:rFonts w:ascii="Times New Roman" w:eastAsia="Times New Roman" w:hAnsi="Times New Roman" w:cs="Times New Roman"/>
          <w:bCs/>
          <w:color w:val="000000" w:themeColor="text1"/>
          <w:sz w:val="20"/>
          <w:szCs w:val="20"/>
        </w:rPr>
        <w:t>subclavius</w:t>
      </w:r>
      <w:proofErr w:type="spellEnd"/>
      <w:r w:rsidRPr="00C03180">
        <w:rPr>
          <w:rFonts w:ascii="Times New Roman" w:eastAsia="Times New Roman" w:hAnsi="Times New Roman" w:cs="Times New Roman"/>
          <w:bCs/>
          <w:color w:val="000000" w:themeColor="text1"/>
          <w:sz w:val="20"/>
          <w:szCs w:val="20"/>
        </w:rPr>
        <w:t xml:space="preserve"> </w:t>
      </w:r>
    </w:p>
    <w:p w:rsidR="004041BF" w:rsidRPr="00C03180" w:rsidRDefault="004041BF" w:rsidP="00747744">
      <w:pPr>
        <w:bidi w:val="0"/>
        <w:spacing w:after="0" w:line="360" w:lineRule="auto"/>
        <w:ind w:left="-567" w:right="-283"/>
        <w:jc w:val="both"/>
        <w:rPr>
          <w:rFonts w:ascii="Times New Roman" w:eastAsia="Times New Roman" w:hAnsi="Times New Roman" w:cs="Times New Roman"/>
          <w:color w:val="000000" w:themeColor="text1"/>
          <w:sz w:val="20"/>
          <w:szCs w:val="20"/>
        </w:rPr>
      </w:pPr>
      <w:r w:rsidRPr="00C03180">
        <w:rPr>
          <w:rFonts w:ascii="Times New Roman" w:eastAsia="Times New Roman" w:hAnsi="Times New Roman" w:cs="Times New Roman"/>
          <w:b/>
          <w:bCs/>
          <w:color w:val="000000" w:themeColor="text1"/>
          <w:sz w:val="20"/>
          <w:szCs w:val="20"/>
        </w:rPr>
        <w:t xml:space="preserve"> </w:t>
      </w:r>
    </w:p>
    <w:p w:rsidR="004041BF" w:rsidRPr="00C03180" w:rsidRDefault="004041BF" w:rsidP="00747744">
      <w:pPr>
        <w:bidi w:val="0"/>
        <w:spacing w:after="0" w:line="360" w:lineRule="auto"/>
        <w:ind w:left="-567" w:right="-283"/>
        <w:jc w:val="both"/>
        <w:rPr>
          <w:rFonts w:ascii="Times New Roman" w:eastAsia="Times New Roman" w:hAnsi="Times New Roman" w:cs="Times New Roman"/>
          <w:b/>
          <w:bCs/>
          <w:color w:val="000000" w:themeColor="text1"/>
          <w:sz w:val="20"/>
          <w:szCs w:val="20"/>
        </w:rPr>
      </w:pPr>
      <w:r w:rsidRPr="00C03180">
        <w:rPr>
          <w:rFonts w:ascii="Times New Roman" w:eastAsia="Times New Roman" w:hAnsi="Times New Roman" w:cs="Times New Roman"/>
          <w:b/>
          <w:bCs/>
          <w:color w:val="000000" w:themeColor="text1"/>
          <w:sz w:val="20"/>
          <w:szCs w:val="20"/>
        </w:rPr>
        <w:t>Introduction:</w:t>
      </w:r>
    </w:p>
    <w:p w:rsidR="004041BF" w:rsidRPr="00C03180" w:rsidRDefault="004041BF" w:rsidP="00747744">
      <w:pPr>
        <w:bidi w:val="0"/>
        <w:spacing w:after="0" w:line="360" w:lineRule="auto"/>
        <w:ind w:left="-567" w:right="-284"/>
        <w:jc w:val="both"/>
        <w:rPr>
          <w:rFonts w:ascii="Times New Roman" w:eastAsia="Times New Roman" w:hAnsi="Times New Roman" w:cs="Times New Roman"/>
          <w:color w:val="000000" w:themeColor="text1"/>
          <w:sz w:val="20"/>
          <w:szCs w:val="20"/>
        </w:rPr>
      </w:pPr>
      <w:r w:rsidRPr="00C03180">
        <w:rPr>
          <w:rFonts w:ascii="Times New Roman" w:eastAsia="Times New Roman" w:hAnsi="Times New Roman" w:cs="Times New Roman"/>
          <w:color w:val="000000" w:themeColor="text1"/>
          <w:sz w:val="20"/>
          <w:szCs w:val="20"/>
        </w:rPr>
        <w:t xml:space="preserve">The phrenic nerve is formed mainly from C4 root and contribution fibers from C3 and C5 </w:t>
      </w:r>
      <w:proofErr w:type="gramStart"/>
      <w:r w:rsidRPr="00C03180">
        <w:rPr>
          <w:rFonts w:ascii="Times New Roman" w:eastAsia="Times New Roman" w:hAnsi="Times New Roman" w:cs="Times New Roman"/>
          <w:color w:val="000000" w:themeColor="text1"/>
          <w:sz w:val="20"/>
          <w:szCs w:val="20"/>
        </w:rPr>
        <w:t>roots,</w:t>
      </w:r>
      <w:proofErr w:type="gramEnd"/>
      <w:r w:rsidRPr="00C03180">
        <w:rPr>
          <w:rFonts w:ascii="Times New Roman" w:eastAsia="Times New Roman" w:hAnsi="Times New Roman" w:cs="Times New Roman"/>
          <w:color w:val="000000" w:themeColor="text1"/>
          <w:sz w:val="20"/>
          <w:szCs w:val="20"/>
        </w:rPr>
        <w:t xml:space="preserve"> it crosses vertically and obliquely on the anterior surface of the </w:t>
      </w:r>
      <w:proofErr w:type="spellStart"/>
      <w:r w:rsidRPr="00C03180">
        <w:rPr>
          <w:rFonts w:ascii="Times New Roman" w:eastAsia="Times New Roman" w:hAnsi="Times New Roman" w:cs="Times New Roman"/>
          <w:color w:val="000000" w:themeColor="text1"/>
          <w:sz w:val="20"/>
          <w:szCs w:val="20"/>
        </w:rPr>
        <w:t>scalenus</w:t>
      </w:r>
      <w:proofErr w:type="spellEnd"/>
      <w:r w:rsidRPr="00C03180">
        <w:rPr>
          <w:rFonts w:ascii="Times New Roman" w:eastAsia="Times New Roman" w:hAnsi="Times New Roman" w:cs="Times New Roman"/>
          <w:color w:val="000000" w:themeColor="text1"/>
          <w:sz w:val="20"/>
          <w:szCs w:val="20"/>
        </w:rPr>
        <w:t xml:space="preserve"> anterior muscle, then passing under the </w:t>
      </w:r>
      <w:proofErr w:type="spellStart"/>
      <w:r w:rsidRPr="00C03180">
        <w:rPr>
          <w:rFonts w:ascii="Times New Roman" w:eastAsia="Times New Roman" w:hAnsi="Times New Roman" w:cs="Times New Roman"/>
          <w:color w:val="000000" w:themeColor="text1"/>
          <w:sz w:val="20"/>
          <w:szCs w:val="20"/>
        </w:rPr>
        <w:t>prevertebral</w:t>
      </w:r>
      <w:proofErr w:type="spellEnd"/>
      <w:r w:rsidRPr="00C03180">
        <w:rPr>
          <w:rFonts w:ascii="Times New Roman" w:eastAsia="Times New Roman" w:hAnsi="Times New Roman" w:cs="Times New Roman"/>
          <w:color w:val="000000" w:themeColor="text1"/>
          <w:sz w:val="20"/>
          <w:szCs w:val="20"/>
        </w:rPr>
        <w:t xml:space="preserve"> fascia and behind the </w:t>
      </w:r>
      <w:proofErr w:type="spellStart"/>
      <w:r w:rsidRPr="00C03180">
        <w:rPr>
          <w:rFonts w:ascii="Times New Roman" w:eastAsia="Times New Roman" w:hAnsi="Times New Roman" w:cs="Times New Roman"/>
          <w:color w:val="000000" w:themeColor="text1"/>
          <w:sz w:val="20"/>
          <w:szCs w:val="20"/>
        </w:rPr>
        <w:t>subclavian</w:t>
      </w:r>
      <w:proofErr w:type="spellEnd"/>
      <w:r w:rsidRPr="00C03180">
        <w:rPr>
          <w:rFonts w:ascii="Times New Roman" w:eastAsia="Times New Roman" w:hAnsi="Times New Roman" w:cs="Times New Roman"/>
          <w:color w:val="000000" w:themeColor="text1"/>
          <w:sz w:val="20"/>
          <w:szCs w:val="20"/>
        </w:rPr>
        <w:t xml:space="preserve"> vein on its way to reach the superior mediastinum</w:t>
      </w:r>
      <w:r w:rsidRPr="00C03180">
        <w:rPr>
          <w:rFonts w:ascii="Times New Roman" w:eastAsia="Times New Roman" w:hAnsi="Times New Roman" w:cs="Times New Roman"/>
          <w:color w:val="000000" w:themeColor="text1"/>
          <w:sz w:val="20"/>
          <w:szCs w:val="20"/>
          <w:vertAlign w:val="superscript"/>
        </w:rPr>
        <w:t xml:space="preserve"> [1]</w:t>
      </w:r>
      <w:r w:rsidRPr="00C03180">
        <w:rPr>
          <w:rFonts w:ascii="Times New Roman" w:eastAsia="Times New Roman" w:hAnsi="Times New Roman" w:cs="Times New Roman"/>
          <w:color w:val="000000" w:themeColor="text1"/>
          <w:sz w:val="20"/>
          <w:szCs w:val="20"/>
        </w:rPr>
        <w:t xml:space="preserve">. The nerve to </w:t>
      </w:r>
      <w:proofErr w:type="spellStart"/>
      <w:r w:rsidRPr="00C03180">
        <w:rPr>
          <w:rFonts w:ascii="Times New Roman" w:eastAsia="Times New Roman" w:hAnsi="Times New Roman" w:cs="Times New Roman"/>
          <w:color w:val="000000" w:themeColor="text1"/>
          <w:sz w:val="20"/>
          <w:szCs w:val="20"/>
        </w:rPr>
        <w:t>subclavius</w:t>
      </w:r>
      <w:proofErr w:type="spellEnd"/>
      <w:r w:rsidRPr="00C03180">
        <w:rPr>
          <w:rFonts w:ascii="Times New Roman" w:eastAsia="Times New Roman" w:hAnsi="Times New Roman" w:cs="Times New Roman"/>
          <w:color w:val="000000" w:themeColor="text1"/>
          <w:sz w:val="20"/>
          <w:szCs w:val="20"/>
        </w:rPr>
        <w:t xml:space="preserve"> pass anterior to brachial plexus and the </w:t>
      </w:r>
      <w:proofErr w:type="spellStart"/>
      <w:r w:rsidRPr="00C03180">
        <w:rPr>
          <w:rFonts w:ascii="Times New Roman" w:eastAsia="Times New Roman" w:hAnsi="Times New Roman" w:cs="Times New Roman"/>
          <w:color w:val="000000" w:themeColor="text1"/>
          <w:sz w:val="20"/>
          <w:szCs w:val="20"/>
        </w:rPr>
        <w:t>subclavian</w:t>
      </w:r>
      <w:proofErr w:type="spellEnd"/>
      <w:r w:rsidRPr="00C03180">
        <w:rPr>
          <w:rFonts w:ascii="Times New Roman" w:eastAsia="Times New Roman" w:hAnsi="Times New Roman" w:cs="Times New Roman"/>
          <w:color w:val="000000" w:themeColor="text1"/>
          <w:sz w:val="20"/>
          <w:szCs w:val="20"/>
        </w:rPr>
        <w:t xml:space="preserve"> artery to innervate the </w:t>
      </w:r>
      <w:proofErr w:type="spellStart"/>
      <w:proofErr w:type="gramStart"/>
      <w:r w:rsidRPr="00C03180">
        <w:rPr>
          <w:rFonts w:ascii="Times New Roman" w:eastAsia="Times New Roman" w:hAnsi="Times New Roman" w:cs="Times New Roman"/>
          <w:color w:val="000000" w:themeColor="text1"/>
          <w:sz w:val="20"/>
          <w:szCs w:val="20"/>
        </w:rPr>
        <w:t>subclavius</w:t>
      </w:r>
      <w:proofErr w:type="spellEnd"/>
      <w:r w:rsidRPr="00C03180">
        <w:rPr>
          <w:rFonts w:ascii="Times New Roman" w:eastAsia="Times New Roman" w:hAnsi="Times New Roman" w:cs="Times New Roman"/>
          <w:color w:val="000000" w:themeColor="text1"/>
          <w:sz w:val="20"/>
          <w:szCs w:val="20"/>
        </w:rPr>
        <w:t xml:space="preserve">  muscle</w:t>
      </w:r>
      <w:proofErr w:type="gramEnd"/>
      <w:r w:rsidRPr="00C03180">
        <w:rPr>
          <w:rFonts w:ascii="Times New Roman" w:eastAsia="Times New Roman" w:hAnsi="Times New Roman" w:cs="Times New Roman"/>
          <w:color w:val="000000" w:themeColor="text1"/>
          <w:sz w:val="20"/>
          <w:szCs w:val="20"/>
        </w:rPr>
        <w:t xml:space="preserve">, </w:t>
      </w:r>
      <w:proofErr w:type="spellStart"/>
      <w:r w:rsidRPr="00C03180">
        <w:rPr>
          <w:rFonts w:ascii="Times New Roman" w:eastAsia="Times New Roman" w:hAnsi="Times New Roman" w:cs="Times New Roman"/>
          <w:color w:val="000000" w:themeColor="text1"/>
          <w:sz w:val="20"/>
          <w:szCs w:val="20"/>
        </w:rPr>
        <w:t>sternoclavicular</w:t>
      </w:r>
      <w:proofErr w:type="spellEnd"/>
      <w:r w:rsidRPr="00C03180">
        <w:rPr>
          <w:rFonts w:ascii="Times New Roman" w:eastAsia="Times New Roman" w:hAnsi="Times New Roman" w:cs="Times New Roman"/>
          <w:color w:val="000000" w:themeColor="text1"/>
          <w:sz w:val="20"/>
          <w:szCs w:val="20"/>
        </w:rPr>
        <w:t xml:space="preserve"> joint its accessory phrenic root innervates the diaphragm </w:t>
      </w:r>
      <w:r w:rsidRPr="00C03180">
        <w:rPr>
          <w:rFonts w:ascii="Times New Roman" w:eastAsia="Times New Roman" w:hAnsi="Times New Roman" w:cs="Times New Roman"/>
          <w:color w:val="000000" w:themeColor="text1"/>
          <w:sz w:val="20"/>
          <w:szCs w:val="20"/>
          <w:vertAlign w:val="superscript"/>
        </w:rPr>
        <w:t>[2]</w:t>
      </w:r>
      <w:r w:rsidRPr="00C03180">
        <w:rPr>
          <w:rFonts w:ascii="Times New Roman" w:eastAsia="Times New Roman" w:hAnsi="Times New Roman" w:cs="Times New Roman"/>
          <w:color w:val="000000" w:themeColor="text1"/>
          <w:sz w:val="20"/>
          <w:szCs w:val="20"/>
        </w:rPr>
        <w:t xml:space="preserve">. </w:t>
      </w:r>
    </w:p>
    <w:p w:rsidR="004041BF" w:rsidRPr="00C03180" w:rsidRDefault="004041BF" w:rsidP="00747744">
      <w:pPr>
        <w:bidi w:val="0"/>
        <w:spacing w:after="0" w:line="360" w:lineRule="auto"/>
        <w:ind w:left="-567" w:right="-284"/>
        <w:jc w:val="both"/>
        <w:rPr>
          <w:rFonts w:ascii="Times New Roman" w:hAnsi="Times New Roman" w:cs="Times New Roman"/>
          <w:color w:val="000000" w:themeColor="text1"/>
          <w:sz w:val="20"/>
          <w:szCs w:val="20"/>
          <w:rtl/>
        </w:rPr>
      </w:pPr>
      <w:r w:rsidRPr="00C03180">
        <w:rPr>
          <w:rFonts w:ascii="Times New Roman" w:hAnsi="Times New Roman" w:cs="Times New Roman"/>
          <w:color w:val="000000" w:themeColor="text1"/>
          <w:sz w:val="20"/>
          <w:szCs w:val="20"/>
        </w:rPr>
        <w:t>A total of 17 studies on the accessory phrenic nerve existence Nine studies (</w:t>
      </w:r>
      <w:proofErr w:type="gramStart"/>
      <w:r w:rsidRPr="00C03180">
        <w:rPr>
          <w:rFonts w:ascii="Times New Roman" w:hAnsi="Times New Roman" w:cs="Times New Roman"/>
          <w:color w:val="000000" w:themeColor="text1"/>
          <w:sz w:val="20"/>
          <w:szCs w:val="20"/>
        </w:rPr>
        <w:t>36.5%</w:t>
      </w:r>
      <w:proofErr w:type="gramEnd"/>
      <w:r w:rsidRPr="00C03180">
        <w:rPr>
          <w:rFonts w:ascii="Times New Roman" w:hAnsi="Times New Roman" w:cs="Times New Roman"/>
          <w:color w:val="000000" w:themeColor="text1"/>
          <w:sz w:val="20"/>
          <w:szCs w:val="20"/>
        </w:rPr>
        <w:t xml:space="preserve">.) of reported data showed present of APN. Most of the data revealed that APN originated from the </w:t>
      </w:r>
      <w:proofErr w:type="spellStart"/>
      <w:r w:rsidRPr="00C03180">
        <w:rPr>
          <w:rFonts w:ascii="Times New Roman" w:hAnsi="Times New Roman" w:cs="Times New Roman"/>
          <w:color w:val="000000" w:themeColor="text1"/>
          <w:sz w:val="20"/>
          <w:szCs w:val="20"/>
        </w:rPr>
        <w:t>ansa</w:t>
      </w:r>
      <w:proofErr w:type="spellEnd"/>
      <w:r w:rsidRPr="00C03180">
        <w:rPr>
          <w:rFonts w:ascii="Times New Roman" w:hAnsi="Times New Roman" w:cs="Times New Roman"/>
          <w:color w:val="000000" w:themeColor="text1"/>
          <w:sz w:val="20"/>
          <w:szCs w:val="20"/>
        </w:rPr>
        <w:t xml:space="preserve"> </w:t>
      </w:r>
      <w:proofErr w:type="spellStart"/>
      <w:r w:rsidRPr="00C03180">
        <w:rPr>
          <w:rFonts w:ascii="Times New Roman" w:hAnsi="Times New Roman" w:cs="Times New Roman"/>
          <w:color w:val="000000" w:themeColor="text1"/>
          <w:sz w:val="20"/>
          <w:szCs w:val="20"/>
        </w:rPr>
        <w:t>cervicalis</w:t>
      </w:r>
      <w:proofErr w:type="spellEnd"/>
      <w:r w:rsidRPr="00C03180">
        <w:rPr>
          <w:rFonts w:ascii="Times New Roman" w:hAnsi="Times New Roman" w:cs="Times New Roman"/>
          <w:color w:val="000000" w:themeColor="text1"/>
          <w:sz w:val="20"/>
          <w:szCs w:val="20"/>
        </w:rPr>
        <w:t xml:space="preserve"> (16.5%) followed by the nerve to the </w:t>
      </w:r>
      <w:proofErr w:type="spellStart"/>
      <w:r w:rsidRPr="00C03180">
        <w:rPr>
          <w:rFonts w:ascii="Times New Roman" w:hAnsi="Times New Roman" w:cs="Times New Roman"/>
          <w:color w:val="000000" w:themeColor="text1"/>
          <w:sz w:val="20"/>
          <w:szCs w:val="20"/>
        </w:rPr>
        <w:t>subclavius</w:t>
      </w:r>
      <w:proofErr w:type="spellEnd"/>
      <w:r w:rsidRPr="00C03180">
        <w:rPr>
          <w:rFonts w:ascii="Times New Roman" w:hAnsi="Times New Roman" w:cs="Times New Roman"/>
          <w:color w:val="000000" w:themeColor="text1"/>
          <w:sz w:val="20"/>
          <w:szCs w:val="20"/>
        </w:rPr>
        <w:t xml:space="preserve"> (15.8%</w:t>
      </w:r>
      <w:proofErr w:type="gramStart"/>
      <w:r w:rsidRPr="00C03180">
        <w:rPr>
          <w:rFonts w:ascii="Times New Roman" w:hAnsi="Times New Roman" w:cs="Times New Roman"/>
          <w:color w:val="000000" w:themeColor="text1"/>
          <w:sz w:val="20"/>
          <w:szCs w:val="20"/>
        </w:rPr>
        <w:t>)</w:t>
      </w:r>
      <w:r w:rsidRPr="00C03180">
        <w:rPr>
          <w:rFonts w:ascii="Times New Roman" w:eastAsia="Times New Roman" w:hAnsi="Times New Roman" w:cs="Times New Roman"/>
          <w:color w:val="000000" w:themeColor="text1"/>
          <w:sz w:val="20"/>
          <w:szCs w:val="20"/>
          <w:vertAlign w:val="superscript"/>
        </w:rPr>
        <w:t>[</w:t>
      </w:r>
      <w:proofErr w:type="gramEnd"/>
      <w:r w:rsidRPr="00C03180">
        <w:rPr>
          <w:rFonts w:ascii="Times New Roman" w:eastAsia="Times New Roman" w:hAnsi="Times New Roman" w:cs="Times New Roman"/>
          <w:color w:val="000000" w:themeColor="text1"/>
          <w:sz w:val="20"/>
          <w:szCs w:val="20"/>
          <w:vertAlign w:val="superscript"/>
        </w:rPr>
        <w:t>3]</w:t>
      </w:r>
      <w:r w:rsidRPr="00C03180">
        <w:rPr>
          <w:rFonts w:ascii="Times New Roman" w:hAnsi="Times New Roman" w:cs="Times New Roman"/>
          <w:color w:val="000000" w:themeColor="text1"/>
          <w:sz w:val="20"/>
          <w:szCs w:val="20"/>
        </w:rPr>
        <w:t>.</w:t>
      </w:r>
    </w:p>
    <w:p w:rsidR="00747744" w:rsidRDefault="004041BF" w:rsidP="00747744">
      <w:pPr>
        <w:bidi w:val="0"/>
        <w:spacing w:after="0" w:line="360" w:lineRule="auto"/>
        <w:ind w:left="-567" w:right="-284"/>
        <w:jc w:val="both"/>
        <w:rPr>
          <w:rFonts w:ascii="Times New Roman" w:hAnsi="Times New Roman" w:cs="Times New Roman"/>
          <w:color w:val="000000" w:themeColor="text1"/>
          <w:sz w:val="20"/>
          <w:szCs w:val="20"/>
        </w:rPr>
      </w:pPr>
      <w:r w:rsidRPr="00C03180">
        <w:rPr>
          <w:rFonts w:ascii="Times New Roman" w:eastAsia="Times New Roman" w:hAnsi="Times New Roman" w:cs="Times New Roman"/>
          <w:color w:val="000000" w:themeColor="text1"/>
          <w:sz w:val="20"/>
          <w:szCs w:val="20"/>
        </w:rPr>
        <w:t xml:space="preserve">In a study </w:t>
      </w:r>
      <w:proofErr w:type="gramStart"/>
      <w:r w:rsidRPr="00C03180">
        <w:rPr>
          <w:rFonts w:ascii="Times New Roman" w:eastAsia="Times New Roman" w:hAnsi="Times New Roman" w:cs="Times New Roman"/>
          <w:color w:val="000000" w:themeColor="text1"/>
          <w:sz w:val="20"/>
          <w:szCs w:val="20"/>
        </w:rPr>
        <w:t>of  80</w:t>
      </w:r>
      <w:proofErr w:type="gramEnd"/>
      <w:r w:rsidRPr="00C03180">
        <w:rPr>
          <w:rFonts w:ascii="Times New Roman" w:eastAsia="Times New Roman" w:hAnsi="Times New Roman" w:cs="Times New Roman"/>
          <w:color w:val="000000" w:themeColor="text1"/>
          <w:sz w:val="20"/>
          <w:szCs w:val="20"/>
        </w:rPr>
        <w:t xml:space="preserve"> cadavers the phrenic nerve was present in all cases, 99 (61.8%)  had an accessory phrenic nerve. The accessory phrenic nerve arose from the nerve to </w:t>
      </w:r>
      <w:proofErr w:type="spellStart"/>
      <w:r w:rsidRPr="00C03180">
        <w:rPr>
          <w:rFonts w:ascii="Times New Roman" w:eastAsia="Times New Roman" w:hAnsi="Times New Roman" w:cs="Times New Roman"/>
          <w:color w:val="000000" w:themeColor="text1"/>
          <w:sz w:val="20"/>
          <w:szCs w:val="20"/>
        </w:rPr>
        <w:t>subclavius</w:t>
      </w:r>
      <w:proofErr w:type="spellEnd"/>
      <w:r w:rsidRPr="00C03180">
        <w:rPr>
          <w:rFonts w:ascii="Times New Roman" w:eastAsia="Times New Roman" w:hAnsi="Times New Roman" w:cs="Times New Roman"/>
          <w:color w:val="000000" w:themeColor="text1"/>
          <w:sz w:val="20"/>
          <w:szCs w:val="20"/>
        </w:rPr>
        <w:t xml:space="preserve"> muscle in 60 cases (60.6%), </w:t>
      </w:r>
      <w:proofErr w:type="spellStart"/>
      <w:r w:rsidRPr="00C03180">
        <w:rPr>
          <w:rFonts w:ascii="Times New Roman" w:eastAsia="Times New Roman" w:hAnsi="Times New Roman" w:cs="Times New Roman"/>
          <w:color w:val="000000" w:themeColor="text1"/>
          <w:sz w:val="20"/>
          <w:szCs w:val="20"/>
        </w:rPr>
        <w:t>ansa</w:t>
      </w:r>
      <w:proofErr w:type="spellEnd"/>
      <w:r w:rsidRPr="00C03180">
        <w:rPr>
          <w:rFonts w:ascii="Times New Roman" w:eastAsia="Times New Roman" w:hAnsi="Times New Roman" w:cs="Times New Roman"/>
          <w:color w:val="000000" w:themeColor="text1"/>
          <w:sz w:val="20"/>
          <w:szCs w:val="20"/>
        </w:rPr>
        <w:t xml:space="preserve"> </w:t>
      </w:r>
      <w:proofErr w:type="spellStart"/>
      <w:r w:rsidRPr="00C03180">
        <w:rPr>
          <w:rFonts w:ascii="Times New Roman" w:eastAsia="Times New Roman" w:hAnsi="Times New Roman" w:cs="Times New Roman"/>
          <w:color w:val="000000" w:themeColor="text1"/>
          <w:sz w:val="20"/>
          <w:szCs w:val="20"/>
        </w:rPr>
        <w:t>cervicalis</w:t>
      </w:r>
      <w:proofErr w:type="spellEnd"/>
      <w:r w:rsidRPr="00C03180">
        <w:rPr>
          <w:rFonts w:ascii="Times New Roman" w:eastAsia="Times New Roman" w:hAnsi="Times New Roman" w:cs="Times New Roman"/>
          <w:color w:val="000000" w:themeColor="text1"/>
          <w:sz w:val="20"/>
          <w:szCs w:val="20"/>
        </w:rPr>
        <w:t xml:space="preserve"> in 12 cases (12.1%) and nerve to </w:t>
      </w:r>
      <w:proofErr w:type="spellStart"/>
      <w:r w:rsidRPr="00C03180">
        <w:rPr>
          <w:rFonts w:ascii="Times New Roman" w:eastAsia="Times New Roman" w:hAnsi="Times New Roman" w:cs="Times New Roman"/>
          <w:color w:val="000000" w:themeColor="text1"/>
          <w:sz w:val="20"/>
          <w:szCs w:val="20"/>
        </w:rPr>
        <w:t>sternohyoid</w:t>
      </w:r>
      <w:proofErr w:type="spellEnd"/>
      <w:r w:rsidRPr="00C03180">
        <w:rPr>
          <w:rFonts w:ascii="Times New Roman" w:eastAsia="Times New Roman" w:hAnsi="Times New Roman" w:cs="Times New Roman"/>
          <w:color w:val="000000" w:themeColor="text1"/>
          <w:sz w:val="20"/>
          <w:szCs w:val="20"/>
        </w:rPr>
        <w:t xml:space="preserve"> muscle in 7 (7%)</w:t>
      </w:r>
      <w:r w:rsidRPr="00C03180">
        <w:rPr>
          <w:rFonts w:ascii="Times New Roman" w:eastAsia="Times New Roman" w:hAnsi="Times New Roman" w:cs="Times New Roman"/>
          <w:color w:val="000000" w:themeColor="text1"/>
          <w:sz w:val="20"/>
          <w:szCs w:val="20"/>
          <w:vertAlign w:val="superscript"/>
        </w:rPr>
        <w:t>[4]</w:t>
      </w:r>
      <w:r w:rsidRPr="00C03180">
        <w:rPr>
          <w:rFonts w:ascii="Times New Roman" w:hAnsi="Times New Roman" w:cs="Times New Roman"/>
          <w:color w:val="000000" w:themeColor="text1"/>
          <w:sz w:val="20"/>
          <w:szCs w:val="20"/>
        </w:rPr>
        <w:t xml:space="preserve">. </w:t>
      </w:r>
    </w:p>
    <w:p w:rsidR="004041BF" w:rsidRPr="00747744" w:rsidRDefault="004041BF" w:rsidP="00747744">
      <w:pPr>
        <w:bidi w:val="0"/>
        <w:spacing w:after="0" w:line="360" w:lineRule="auto"/>
        <w:ind w:left="-567" w:right="-284"/>
        <w:jc w:val="both"/>
        <w:rPr>
          <w:rFonts w:ascii="Times New Roman" w:hAnsi="Times New Roman" w:cs="Times New Roman"/>
          <w:color w:val="000000" w:themeColor="text1"/>
          <w:sz w:val="20"/>
          <w:szCs w:val="20"/>
        </w:rPr>
      </w:pPr>
      <w:r w:rsidRPr="00C03180">
        <w:rPr>
          <w:rFonts w:ascii="Times New Roman" w:hAnsi="Times New Roman" w:cs="Times New Roman"/>
          <w:b/>
          <w:bCs/>
          <w:color w:val="000000" w:themeColor="text1"/>
          <w:sz w:val="20"/>
          <w:szCs w:val="20"/>
        </w:rPr>
        <w:t>Case presentation:</w:t>
      </w:r>
    </w:p>
    <w:p w:rsidR="004041BF" w:rsidRPr="00C03180" w:rsidRDefault="004041BF" w:rsidP="00747744">
      <w:pPr>
        <w:bidi w:val="0"/>
        <w:spacing w:after="0" w:line="360" w:lineRule="auto"/>
        <w:ind w:left="-567" w:right="-283"/>
        <w:jc w:val="both"/>
        <w:rPr>
          <w:rFonts w:ascii="Times New Roman" w:hAnsi="Times New Roman" w:cs="Times New Roman"/>
          <w:color w:val="000000" w:themeColor="text1"/>
          <w:sz w:val="20"/>
          <w:szCs w:val="20"/>
        </w:rPr>
      </w:pPr>
      <w:r w:rsidRPr="00C03180">
        <w:rPr>
          <w:rFonts w:ascii="Times New Roman" w:hAnsi="Times New Roman" w:cs="Times New Roman"/>
          <w:color w:val="000000" w:themeColor="text1"/>
          <w:sz w:val="20"/>
          <w:szCs w:val="20"/>
        </w:rPr>
        <w:t xml:space="preserve">An important anatomical variation present during the dissection of the head and neck region of about 75 years fixed formaldehyde male cadaver, on the left side of the neck after removing of the skin, fasciae and demonstrating of the structures of the anterior and posterior triangles, the nerve to the </w:t>
      </w:r>
      <w:proofErr w:type="spellStart"/>
      <w:r w:rsidRPr="00C03180">
        <w:rPr>
          <w:rFonts w:ascii="Times New Roman" w:hAnsi="Times New Roman" w:cs="Times New Roman"/>
          <w:color w:val="000000" w:themeColor="text1"/>
          <w:sz w:val="20"/>
          <w:szCs w:val="20"/>
        </w:rPr>
        <w:t>subclavius</w:t>
      </w:r>
      <w:proofErr w:type="spellEnd"/>
      <w:r w:rsidRPr="00C03180">
        <w:rPr>
          <w:rFonts w:ascii="Times New Roman" w:hAnsi="Times New Roman" w:cs="Times New Roman"/>
          <w:color w:val="000000" w:themeColor="text1"/>
          <w:sz w:val="20"/>
          <w:szCs w:val="20"/>
        </w:rPr>
        <w:t xml:space="preserve"> muscle was observed giving accessory phrenic nerve (APN), which forming a neural loop that anastomosing with the phrenic nerve near to the root of the neck above the clavicle in front of </w:t>
      </w:r>
      <w:proofErr w:type="spellStart"/>
      <w:r w:rsidRPr="00C03180">
        <w:rPr>
          <w:rFonts w:ascii="Times New Roman" w:hAnsi="Times New Roman" w:cs="Times New Roman"/>
          <w:color w:val="000000" w:themeColor="text1"/>
          <w:sz w:val="20"/>
          <w:szCs w:val="20"/>
        </w:rPr>
        <w:t>scalenius</w:t>
      </w:r>
      <w:proofErr w:type="spellEnd"/>
      <w:r w:rsidRPr="00C03180">
        <w:rPr>
          <w:rFonts w:ascii="Times New Roman" w:hAnsi="Times New Roman" w:cs="Times New Roman"/>
          <w:color w:val="000000" w:themeColor="text1"/>
          <w:sz w:val="20"/>
          <w:szCs w:val="20"/>
        </w:rPr>
        <w:t xml:space="preserve"> anterior and under cover of the </w:t>
      </w:r>
      <w:proofErr w:type="spellStart"/>
      <w:r w:rsidRPr="00C03180">
        <w:rPr>
          <w:rFonts w:ascii="Times New Roman" w:hAnsi="Times New Roman" w:cs="Times New Roman"/>
          <w:color w:val="000000" w:themeColor="text1"/>
          <w:sz w:val="20"/>
          <w:szCs w:val="20"/>
        </w:rPr>
        <w:t>prevertebral</w:t>
      </w:r>
      <w:proofErr w:type="spellEnd"/>
      <w:r w:rsidRPr="00C03180">
        <w:rPr>
          <w:rFonts w:ascii="Times New Roman" w:hAnsi="Times New Roman" w:cs="Times New Roman"/>
          <w:color w:val="000000" w:themeColor="text1"/>
          <w:sz w:val="20"/>
          <w:szCs w:val="20"/>
        </w:rPr>
        <w:t xml:space="preserve"> fascia as shown in fig (1) (2).</w:t>
      </w:r>
    </w:p>
    <w:p w:rsidR="00C03180" w:rsidRPr="00C03180" w:rsidRDefault="00C03180" w:rsidP="00747744">
      <w:pPr>
        <w:bidi w:val="0"/>
        <w:spacing w:after="0" w:line="360" w:lineRule="auto"/>
        <w:ind w:left="-567" w:right="-283"/>
        <w:rPr>
          <w:rFonts w:ascii="Times New Roman" w:hAnsi="Times New Roman" w:cs="Times New Roman"/>
          <w:sz w:val="20"/>
          <w:szCs w:val="20"/>
        </w:rPr>
      </w:pPr>
    </w:p>
    <w:p w:rsidR="00C03180" w:rsidRPr="00C03180" w:rsidRDefault="00C03180" w:rsidP="00C03180">
      <w:pPr>
        <w:bidi w:val="0"/>
        <w:spacing w:after="0" w:line="360" w:lineRule="auto"/>
        <w:rPr>
          <w:rFonts w:ascii="Times New Roman" w:hAnsi="Times New Roman" w:cs="Times New Roman"/>
          <w:sz w:val="20"/>
          <w:szCs w:val="20"/>
        </w:rPr>
      </w:pPr>
      <w:r w:rsidRPr="00C03180">
        <w:rPr>
          <w:rFonts w:ascii="Times New Roman" w:hAnsi="Times New Roman" w:cs="Times New Roman"/>
          <w:noProof/>
          <w:sz w:val="20"/>
          <w:szCs w:val="20"/>
          <w:lang w:val="en-IN" w:eastAsia="en-IN"/>
        </w:rPr>
        <w:lastRenderedPageBreak/>
        <w:drawing>
          <wp:inline distT="0" distB="0" distL="0" distR="0" wp14:anchorId="1AF0B224" wp14:editId="1EEED3DD">
            <wp:extent cx="5265420" cy="2974340"/>
            <wp:effectExtent l="1905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265420" cy="2974340"/>
                    </a:xfrm>
                    <a:prstGeom prst="rect">
                      <a:avLst/>
                    </a:prstGeom>
                    <a:noFill/>
                    <a:ln w="9525">
                      <a:noFill/>
                      <a:miter lim="800000"/>
                      <a:headEnd/>
                      <a:tailEnd/>
                    </a:ln>
                  </pic:spPr>
                </pic:pic>
              </a:graphicData>
            </a:graphic>
          </wp:inline>
        </w:drawing>
      </w:r>
    </w:p>
    <w:p w:rsidR="00C03180" w:rsidRDefault="00C03180" w:rsidP="00C03180">
      <w:pPr>
        <w:bidi w:val="0"/>
        <w:spacing w:after="0" w:line="360" w:lineRule="auto"/>
        <w:rPr>
          <w:rFonts w:ascii="Times New Roman" w:hAnsi="Times New Roman" w:cs="Times New Roman"/>
          <w:sz w:val="20"/>
          <w:szCs w:val="20"/>
        </w:rPr>
      </w:pPr>
    </w:p>
    <w:p w:rsidR="00C03180" w:rsidRPr="00C03180" w:rsidRDefault="00C03180" w:rsidP="00C03180">
      <w:pPr>
        <w:bidi w:val="0"/>
        <w:spacing w:after="0" w:line="360" w:lineRule="auto"/>
        <w:rPr>
          <w:rFonts w:ascii="Times New Roman" w:hAnsi="Times New Roman" w:cs="Times New Roman"/>
          <w:sz w:val="20"/>
          <w:szCs w:val="20"/>
        </w:rPr>
      </w:pPr>
      <w:r w:rsidRPr="00C03180">
        <w:rPr>
          <w:rFonts w:ascii="Times New Roman" w:hAnsi="Times New Roman" w:cs="Times New Roman"/>
          <w:sz w:val="20"/>
          <w:szCs w:val="20"/>
        </w:rPr>
        <w:t xml:space="preserve">Fig (1): Viewed that </w:t>
      </w:r>
      <w:proofErr w:type="spellStart"/>
      <w:r w:rsidRPr="00C03180">
        <w:rPr>
          <w:rFonts w:ascii="Times New Roman" w:hAnsi="Times New Roman" w:cs="Times New Roman"/>
          <w:sz w:val="20"/>
          <w:szCs w:val="20"/>
        </w:rPr>
        <w:t>subclavian</w:t>
      </w:r>
      <w:proofErr w:type="spellEnd"/>
      <w:r w:rsidRPr="00C03180">
        <w:rPr>
          <w:rFonts w:ascii="Times New Roman" w:hAnsi="Times New Roman" w:cs="Times New Roman"/>
          <w:sz w:val="20"/>
          <w:szCs w:val="20"/>
        </w:rPr>
        <w:t xml:space="preserve"> nerve (SN) was giving accessory phrenic nerve (APN) which join the </w:t>
      </w:r>
      <w:proofErr w:type="spellStart"/>
      <w:r w:rsidRPr="00C03180">
        <w:rPr>
          <w:rFonts w:ascii="Times New Roman" w:hAnsi="Times New Roman" w:cs="Times New Roman"/>
          <w:sz w:val="20"/>
          <w:szCs w:val="20"/>
        </w:rPr>
        <w:t>phernic</w:t>
      </w:r>
      <w:proofErr w:type="spellEnd"/>
      <w:r w:rsidRPr="00C03180">
        <w:rPr>
          <w:rFonts w:ascii="Times New Roman" w:hAnsi="Times New Roman" w:cs="Times New Roman"/>
          <w:sz w:val="20"/>
          <w:szCs w:val="20"/>
        </w:rPr>
        <w:t xml:space="preserve"> nerve (PN) in front of </w:t>
      </w:r>
      <w:proofErr w:type="spellStart"/>
      <w:r w:rsidRPr="00C03180">
        <w:rPr>
          <w:rFonts w:ascii="Times New Roman" w:hAnsi="Times New Roman" w:cs="Times New Roman"/>
          <w:sz w:val="20"/>
          <w:szCs w:val="20"/>
        </w:rPr>
        <w:t>scalenius</w:t>
      </w:r>
      <w:proofErr w:type="spellEnd"/>
      <w:r w:rsidRPr="00C03180">
        <w:rPr>
          <w:rFonts w:ascii="Times New Roman" w:hAnsi="Times New Roman" w:cs="Times New Roman"/>
          <w:sz w:val="20"/>
          <w:szCs w:val="20"/>
        </w:rPr>
        <w:t xml:space="preserve"> anterior muscle (SAM). Upper trunk of the brachial </w:t>
      </w:r>
      <w:proofErr w:type="spellStart"/>
      <w:r w:rsidRPr="00C03180">
        <w:rPr>
          <w:rFonts w:ascii="Times New Roman" w:hAnsi="Times New Roman" w:cs="Times New Roman"/>
          <w:sz w:val="20"/>
          <w:szCs w:val="20"/>
        </w:rPr>
        <w:t>plexsus</w:t>
      </w:r>
      <w:proofErr w:type="spellEnd"/>
      <w:r w:rsidRPr="00C03180">
        <w:rPr>
          <w:rFonts w:ascii="Times New Roman" w:hAnsi="Times New Roman" w:cs="Times New Roman"/>
          <w:sz w:val="20"/>
          <w:szCs w:val="20"/>
        </w:rPr>
        <w:t xml:space="preserve"> (UT) and </w:t>
      </w:r>
      <w:proofErr w:type="spellStart"/>
      <w:r w:rsidRPr="00C03180">
        <w:rPr>
          <w:rFonts w:ascii="Times New Roman" w:hAnsi="Times New Roman" w:cs="Times New Roman"/>
          <w:sz w:val="20"/>
          <w:szCs w:val="20"/>
        </w:rPr>
        <w:t>sternomastoid</w:t>
      </w:r>
      <w:proofErr w:type="spellEnd"/>
      <w:r w:rsidRPr="00C03180">
        <w:rPr>
          <w:rFonts w:ascii="Times New Roman" w:hAnsi="Times New Roman" w:cs="Times New Roman"/>
          <w:sz w:val="20"/>
          <w:szCs w:val="20"/>
        </w:rPr>
        <w:t xml:space="preserve"> muscle (SM)</w:t>
      </w:r>
    </w:p>
    <w:p w:rsidR="00C03180" w:rsidRPr="00C03180" w:rsidRDefault="00C03180" w:rsidP="00C03180">
      <w:pPr>
        <w:bidi w:val="0"/>
        <w:spacing w:after="0" w:line="360" w:lineRule="auto"/>
        <w:rPr>
          <w:rFonts w:ascii="Times New Roman" w:hAnsi="Times New Roman" w:cs="Times New Roman"/>
          <w:sz w:val="20"/>
          <w:szCs w:val="20"/>
        </w:rPr>
      </w:pPr>
    </w:p>
    <w:p w:rsidR="00C03180" w:rsidRPr="00C03180" w:rsidRDefault="00C03180" w:rsidP="00C03180">
      <w:pPr>
        <w:bidi w:val="0"/>
        <w:spacing w:after="0" w:line="360" w:lineRule="auto"/>
        <w:rPr>
          <w:rFonts w:ascii="Times New Roman" w:hAnsi="Times New Roman" w:cs="Times New Roman"/>
          <w:sz w:val="20"/>
          <w:szCs w:val="20"/>
        </w:rPr>
      </w:pPr>
      <w:r w:rsidRPr="00C03180">
        <w:rPr>
          <w:rFonts w:ascii="Times New Roman" w:hAnsi="Times New Roman" w:cs="Times New Roman"/>
          <w:noProof/>
          <w:sz w:val="20"/>
          <w:szCs w:val="20"/>
          <w:lang w:val="en-IN" w:eastAsia="en-IN"/>
        </w:rPr>
        <w:drawing>
          <wp:inline distT="0" distB="0" distL="0" distR="0" wp14:anchorId="4B429562" wp14:editId="5469B11C">
            <wp:extent cx="5265750" cy="2973600"/>
            <wp:effectExtent l="1905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267060" cy="2974340"/>
                    </a:xfrm>
                    <a:prstGeom prst="rect">
                      <a:avLst/>
                    </a:prstGeom>
                    <a:noFill/>
                    <a:ln w="9525">
                      <a:noFill/>
                      <a:miter lim="800000"/>
                      <a:headEnd/>
                      <a:tailEnd/>
                    </a:ln>
                  </pic:spPr>
                </pic:pic>
              </a:graphicData>
            </a:graphic>
          </wp:inline>
        </w:drawing>
      </w:r>
    </w:p>
    <w:p w:rsidR="00C03180" w:rsidRPr="00C03180" w:rsidRDefault="00C03180" w:rsidP="00C03180">
      <w:pPr>
        <w:bidi w:val="0"/>
        <w:spacing w:after="0" w:line="360" w:lineRule="auto"/>
        <w:rPr>
          <w:rFonts w:ascii="Times New Roman" w:hAnsi="Times New Roman" w:cs="Times New Roman"/>
          <w:sz w:val="20"/>
          <w:szCs w:val="20"/>
        </w:rPr>
      </w:pPr>
      <w:r w:rsidRPr="00C03180">
        <w:rPr>
          <w:rFonts w:ascii="Times New Roman" w:hAnsi="Times New Roman" w:cs="Times New Roman"/>
          <w:sz w:val="20"/>
          <w:szCs w:val="20"/>
        </w:rPr>
        <w:t>Fig (2)</w:t>
      </w:r>
      <w:proofErr w:type="gramStart"/>
      <w:r w:rsidRPr="00C03180">
        <w:rPr>
          <w:rFonts w:ascii="Times New Roman" w:hAnsi="Times New Roman" w:cs="Times New Roman"/>
          <w:sz w:val="20"/>
          <w:szCs w:val="20"/>
        </w:rPr>
        <w:t>:Viewed</w:t>
      </w:r>
      <w:proofErr w:type="gramEnd"/>
      <w:r w:rsidRPr="00C03180">
        <w:rPr>
          <w:rFonts w:ascii="Times New Roman" w:hAnsi="Times New Roman" w:cs="Times New Roman"/>
          <w:sz w:val="20"/>
          <w:szCs w:val="20"/>
        </w:rPr>
        <w:t xml:space="preserve"> the phrenic nerve (PN), accessory phrenic nerve(APN) and </w:t>
      </w:r>
      <w:proofErr w:type="spellStart"/>
      <w:r w:rsidRPr="00C03180">
        <w:rPr>
          <w:rFonts w:ascii="Times New Roman" w:hAnsi="Times New Roman" w:cs="Times New Roman"/>
          <w:sz w:val="20"/>
          <w:szCs w:val="20"/>
        </w:rPr>
        <w:t>subclavian</w:t>
      </w:r>
      <w:proofErr w:type="spellEnd"/>
      <w:r w:rsidRPr="00C03180">
        <w:rPr>
          <w:rFonts w:ascii="Times New Roman" w:hAnsi="Times New Roman" w:cs="Times New Roman"/>
          <w:sz w:val="20"/>
          <w:szCs w:val="20"/>
        </w:rPr>
        <w:t xml:space="preserve"> nerve (SN).</w:t>
      </w:r>
    </w:p>
    <w:p w:rsidR="003D778A" w:rsidRPr="00C03180" w:rsidRDefault="003D778A" w:rsidP="00C03180">
      <w:pPr>
        <w:bidi w:val="0"/>
        <w:spacing w:after="0" w:line="360" w:lineRule="auto"/>
        <w:rPr>
          <w:rFonts w:ascii="Times New Roman" w:hAnsi="Times New Roman" w:cs="Times New Roman"/>
          <w:sz w:val="20"/>
          <w:szCs w:val="20"/>
        </w:rPr>
      </w:pPr>
    </w:p>
    <w:p w:rsidR="004041BF" w:rsidRPr="00C03180" w:rsidRDefault="004041BF" w:rsidP="00C03180">
      <w:pPr>
        <w:bidi w:val="0"/>
        <w:spacing w:after="0" w:line="360" w:lineRule="auto"/>
        <w:jc w:val="both"/>
        <w:rPr>
          <w:rFonts w:ascii="Times New Roman" w:hAnsi="Times New Roman" w:cs="Times New Roman"/>
          <w:b/>
          <w:bCs/>
          <w:color w:val="000000" w:themeColor="text1"/>
          <w:sz w:val="20"/>
          <w:szCs w:val="20"/>
        </w:rPr>
      </w:pPr>
      <w:r w:rsidRPr="00C03180">
        <w:rPr>
          <w:rFonts w:ascii="Times New Roman" w:hAnsi="Times New Roman" w:cs="Times New Roman"/>
          <w:b/>
          <w:bCs/>
          <w:color w:val="000000" w:themeColor="text1"/>
          <w:sz w:val="20"/>
          <w:szCs w:val="20"/>
        </w:rPr>
        <w:t>Discussion:</w:t>
      </w:r>
    </w:p>
    <w:p w:rsidR="004041BF" w:rsidRPr="00C03180" w:rsidRDefault="004041BF" w:rsidP="00C03180">
      <w:pPr>
        <w:bidi w:val="0"/>
        <w:spacing w:after="0" w:line="360" w:lineRule="auto"/>
        <w:jc w:val="both"/>
        <w:rPr>
          <w:rFonts w:ascii="Times New Roman" w:hAnsi="Times New Roman" w:cs="Times New Roman"/>
          <w:b/>
          <w:bCs/>
          <w:color w:val="000000" w:themeColor="text1"/>
          <w:sz w:val="20"/>
          <w:szCs w:val="20"/>
        </w:rPr>
      </w:pPr>
      <w:r w:rsidRPr="00C03180">
        <w:rPr>
          <w:rFonts w:ascii="Times New Roman" w:hAnsi="Times New Roman" w:cs="Times New Roman"/>
          <w:color w:val="000000" w:themeColor="text1"/>
          <w:sz w:val="20"/>
          <w:szCs w:val="20"/>
        </w:rPr>
        <w:t xml:space="preserve">The accessory phrenic nerve (APN) was present in 48(90) cases 53.3 % </w:t>
      </w:r>
      <w:proofErr w:type="spellStart"/>
      <w:r w:rsidRPr="00C03180">
        <w:rPr>
          <w:rFonts w:ascii="Times New Roman" w:hAnsi="Times New Roman" w:cs="Times New Roman"/>
          <w:color w:val="000000" w:themeColor="text1"/>
          <w:sz w:val="20"/>
          <w:szCs w:val="20"/>
        </w:rPr>
        <w:t>Soubhagya</w:t>
      </w:r>
      <w:proofErr w:type="spellEnd"/>
      <w:r w:rsidRPr="00C03180">
        <w:rPr>
          <w:rFonts w:ascii="Times New Roman" w:hAnsi="Times New Roman" w:cs="Times New Roman"/>
          <w:color w:val="000000" w:themeColor="text1"/>
          <w:sz w:val="20"/>
          <w:szCs w:val="20"/>
        </w:rPr>
        <w:t xml:space="preserve"> et al 2008. The APN was noted arising from the nerve to the </w:t>
      </w:r>
      <w:proofErr w:type="spellStart"/>
      <w:r w:rsidRPr="00C03180">
        <w:rPr>
          <w:rFonts w:ascii="Times New Roman" w:hAnsi="Times New Roman" w:cs="Times New Roman"/>
          <w:color w:val="000000" w:themeColor="text1"/>
          <w:sz w:val="20"/>
          <w:szCs w:val="20"/>
        </w:rPr>
        <w:t>subclavius</w:t>
      </w:r>
      <w:proofErr w:type="spellEnd"/>
      <w:r w:rsidRPr="00C03180">
        <w:rPr>
          <w:rFonts w:ascii="Times New Roman" w:hAnsi="Times New Roman" w:cs="Times New Roman"/>
          <w:color w:val="000000" w:themeColor="text1"/>
          <w:sz w:val="20"/>
          <w:szCs w:val="20"/>
        </w:rPr>
        <w:t xml:space="preserve"> or from C5 and C6 roots</w:t>
      </w:r>
      <w:r w:rsidRPr="00C03180">
        <w:rPr>
          <w:rFonts w:ascii="Times New Roman" w:eastAsia="Times New Roman" w:hAnsi="Times New Roman" w:cs="Times New Roman"/>
          <w:color w:val="000000" w:themeColor="text1"/>
          <w:sz w:val="20"/>
          <w:szCs w:val="20"/>
          <w:vertAlign w:val="superscript"/>
        </w:rPr>
        <w:t xml:space="preserve"> [5.6]</w:t>
      </w:r>
      <w:r w:rsidRPr="00C03180">
        <w:rPr>
          <w:rFonts w:ascii="Times New Roman" w:hAnsi="Times New Roman" w:cs="Times New Roman"/>
          <w:color w:val="000000" w:themeColor="text1"/>
          <w:sz w:val="20"/>
          <w:szCs w:val="20"/>
        </w:rPr>
        <w:t xml:space="preserve">. </w:t>
      </w:r>
      <w:r w:rsidRPr="00C03180">
        <w:rPr>
          <w:rFonts w:ascii="Times New Roman" w:eastAsia="Times New Roman" w:hAnsi="Times New Roman" w:cs="Times New Roman"/>
          <w:color w:val="000000" w:themeColor="text1"/>
          <w:sz w:val="20"/>
          <w:szCs w:val="20"/>
        </w:rPr>
        <w:t xml:space="preserve">In 45.5% of the accessory phrenic nerve merge with the phrenic nerve inside the thoracic cavity anterior to the </w:t>
      </w:r>
      <w:proofErr w:type="spellStart"/>
      <w:r w:rsidRPr="00C03180">
        <w:rPr>
          <w:rFonts w:ascii="Times New Roman" w:eastAsia="Times New Roman" w:hAnsi="Times New Roman" w:cs="Times New Roman"/>
          <w:color w:val="000000" w:themeColor="text1"/>
          <w:sz w:val="20"/>
          <w:szCs w:val="20"/>
        </w:rPr>
        <w:t>subclavian</w:t>
      </w:r>
      <w:proofErr w:type="spellEnd"/>
      <w:r w:rsidRPr="00C03180">
        <w:rPr>
          <w:rFonts w:ascii="Times New Roman" w:eastAsia="Times New Roman" w:hAnsi="Times New Roman" w:cs="Times New Roman"/>
          <w:color w:val="000000" w:themeColor="text1"/>
          <w:sz w:val="20"/>
          <w:szCs w:val="20"/>
        </w:rPr>
        <w:t xml:space="preserve"> vein and in 22.2% was posterior to the </w:t>
      </w:r>
      <w:proofErr w:type="spellStart"/>
      <w:r w:rsidRPr="00C03180">
        <w:rPr>
          <w:rFonts w:ascii="Times New Roman" w:eastAsia="Times New Roman" w:hAnsi="Times New Roman" w:cs="Times New Roman"/>
          <w:color w:val="000000" w:themeColor="text1"/>
          <w:sz w:val="20"/>
          <w:szCs w:val="20"/>
        </w:rPr>
        <w:t>subclavian</w:t>
      </w:r>
      <w:proofErr w:type="spellEnd"/>
      <w:r w:rsidRPr="00C03180">
        <w:rPr>
          <w:rFonts w:ascii="Times New Roman" w:eastAsia="Times New Roman" w:hAnsi="Times New Roman" w:cs="Times New Roman"/>
          <w:color w:val="000000" w:themeColor="text1"/>
          <w:sz w:val="20"/>
          <w:szCs w:val="20"/>
        </w:rPr>
        <w:t xml:space="preserve"> vein </w:t>
      </w:r>
      <w:r w:rsidRPr="00C03180">
        <w:rPr>
          <w:rFonts w:ascii="Times New Roman" w:eastAsia="Times New Roman" w:hAnsi="Times New Roman" w:cs="Times New Roman"/>
          <w:color w:val="000000" w:themeColor="text1"/>
          <w:sz w:val="20"/>
          <w:szCs w:val="20"/>
          <w:vertAlign w:val="superscript"/>
        </w:rPr>
        <w:t>[4]</w:t>
      </w:r>
      <w:r w:rsidRPr="00C03180">
        <w:rPr>
          <w:rFonts w:ascii="Times New Roman" w:hAnsi="Times New Roman" w:cs="Times New Roman"/>
          <w:color w:val="000000" w:themeColor="text1"/>
          <w:sz w:val="20"/>
          <w:szCs w:val="20"/>
        </w:rPr>
        <w:t xml:space="preserve">. The APA is cross anterior to the </w:t>
      </w:r>
      <w:proofErr w:type="spellStart"/>
      <w:r w:rsidRPr="00C03180">
        <w:rPr>
          <w:rFonts w:ascii="Times New Roman" w:hAnsi="Times New Roman" w:cs="Times New Roman"/>
          <w:color w:val="000000" w:themeColor="text1"/>
          <w:sz w:val="20"/>
          <w:szCs w:val="20"/>
        </w:rPr>
        <w:lastRenderedPageBreak/>
        <w:t>subclavian</w:t>
      </w:r>
      <w:proofErr w:type="spellEnd"/>
      <w:r w:rsidRPr="00C03180">
        <w:rPr>
          <w:rFonts w:ascii="Times New Roman" w:hAnsi="Times New Roman" w:cs="Times New Roman"/>
          <w:color w:val="000000" w:themeColor="text1"/>
          <w:sz w:val="20"/>
          <w:szCs w:val="20"/>
        </w:rPr>
        <w:t xml:space="preserve"> vein </w:t>
      </w:r>
      <w:proofErr w:type="spellStart"/>
      <w:r w:rsidRPr="00C03180">
        <w:rPr>
          <w:rFonts w:ascii="Times New Roman" w:hAnsi="Times New Roman" w:cs="Times New Roman"/>
          <w:color w:val="000000" w:themeColor="text1"/>
          <w:sz w:val="20"/>
          <w:szCs w:val="20"/>
        </w:rPr>
        <w:t>Soubhagya</w:t>
      </w:r>
      <w:proofErr w:type="spellEnd"/>
      <w:r w:rsidRPr="00C03180">
        <w:rPr>
          <w:rFonts w:ascii="Times New Roman" w:hAnsi="Times New Roman" w:cs="Times New Roman"/>
          <w:color w:val="000000" w:themeColor="text1"/>
          <w:sz w:val="20"/>
          <w:szCs w:val="20"/>
        </w:rPr>
        <w:t xml:space="preserve"> et al 2008</w:t>
      </w:r>
      <w:r w:rsidRPr="00C03180">
        <w:rPr>
          <w:rFonts w:ascii="Times New Roman" w:eastAsia="Times New Roman" w:hAnsi="Times New Roman" w:cs="Times New Roman"/>
          <w:color w:val="000000" w:themeColor="text1"/>
          <w:sz w:val="20"/>
          <w:szCs w:val="20"/>
          <w:vertAlign w:val="superscript"/>
        </w:rPr>
        <w:t>[7]</w:t>
      </w:r>
      <w:r w:rsidRPr="00C03180">
        <w:rPr>
          <w:rFonts w:ascii="Times New Roman" w:hAnsi="Times New Roman" w:cs="Times New Roman"/>
          <w:color w:val="000000" w:themeColor="text1"/>
          <w:sz w:val="20"/>
          <w:szCs w:val="20"/>
        </w:rPr>
        <w:t xml:space="preserve">.  In the current study the observed accessory phrenic nerve was found in the cervical region, above the clavicle and near to the root of the neck. </w:t>
      </w:r>
      <w:proofErr w:type="gramStart"/>
      <w:r w:rsidRPr="00C03180">
        <w:rPr>
          <w:rFonts w:ascii="Times New Roman" w:hAnsi="Times New Roman" w:cs="Times New Roman"/>
          <w:color w:val="000000" w:themeColor="text1"/>
          <w:sz w:val="20"/>
          <w:szCs w:val="20"/>
        </w:rPr>
        <w:t>As it appears in most of previous documented cases.</w:t>
      </w:r>
      <w:proofErr w:type="gramEnd"/>
      <w:r w:rsidRPr="00C03180">
        <w:rPr>
          <w:rFonts w:ascii="Times New Roman" w:hAnsi="Times New Roman" w:cs="Times New Roman"/>
          <w:color w:val="000000" w:themeColor="text1"/>
          <w:sz w:val="20"/>
          <w:szCs w:val="20"/>
        </w:rPr>
        <w:t xml:space="preserve"> </w:t>
      </w:r>
      <w:proofErr w:type="spellStart"/>
      <w:proofErr w:type="gramStart"/>
      <w:r w:rsidRPr="00C03180">
        <w:rPr>
          <w:rFonts w:ascii="Times New Roman" w:eastAsia="Times New Roman" w:hAnsi="Times New Roman" w:cs="Times New Roman"/>
          <w:color w:val="000000" w:themeColor="text1"/>
          <w:sz w:val="20"/>
          <w:szCs w:val="20"/>
        </w:rPr>
        <w:t>Paraskash</w:t>
      </w:r>
      <w:proofErr w:type="spellEnd"/>
      <w:r w:rsidRPr="00C03180">
        <w:rPr>
          <w:rFonts w:ascii="Times New Roman" w:eastAsia="Times New Roman" w:hAnsi="Times New Roman" w:cs="Times New Roman"/>
          <w:color w:val="000000" w:themeColor="text1"/>
          <w:sz w:val="20"/>
          <w:szCs w:val="20"/>
        </w:rPr>
        <w:t xml:space="preserve">  et</w:t>
      </w:r>
      <w:proofErr w:type="gramEnd"/>
      <w:r w:rsidRPr="00C03180">
        <w:rPr>
          <w:rFonts w:ascii="Times New Roman" w:eastAsia="Times New Roman" w:hAnsi="Times New Roman" w:cs="Times New Roman"/>
          <w:color w:val="000000" w:themeColor="text1"/>
          <w:sz w:val="20"/>
          <w:szCs w:val="20"/>
        </w:rPr>
        <w:t xml:space="preserve"> al 2007 were mentioned in their rare case report that a triangular loop of APN originating from the supraclavicular nerve. The phrenic nerve gave a communicating branch to the C5 root of the brachial plexus</w:t>
      </w:r>
      <w:r w:rsidRPr="00C03180">
        <w:rPr>
          <w:rFonts w:ascii="Times New Roman" w:eastAsia="Times New Roman" w:hAnsi="Times New Roman" w:cs="Times New Roman"/>
          <w:color w:val="000000" w:themeColor="text1"/>
          <w:sz w:val="20"/>
          <w:szCs w:val="20"/>
          <w:vertAlign w:val="superscript"/>
        </w:rPr>
        <w:t xml:space="preserve"> [8]</w:t>
      </w:r>
      <w:r w:rsidRPr="00C03180">
        <w:rPr>
          <w:rFonts w:ascii="Times New Roman" w:eastAsia="Times New Roman" w:hAnsi="Times New Roman" w:cs="Times New Roman"/>
          <w:color w:val="000000" w:themeColor="text1"/>
          <w:sz w:val="20"/>
          <w:szCs w:val="20"/>
        </w:rPr>
        <w:t>.</w:t>
      </w:r>
    </w:p>
    <w:p w:rsidR="004041BF" w:rsidRPr="00C03180" w:rsidRDefault="004041BF" w:rsidP="00C03180">
      <w:pPr>
        <w:bidi w:val="0"/>
        <w:spacing w:after="0" w:line="360" w:lineRule="auto"/>
        <w:jc w:val="both"/>
        <w:rPr>
          <w:rFonts w:ascii="Times New Roman" w:eastAsia="Times New Roman" w:hAnsi="Times New Roman" w:cs="Times New Roman"/>
          <w:color w:val="000000" w:themeColor="text1"/>
          <w:sz w:val="20"/>
          <w:szCs w:val="20"/>
        </w:rPr>
      </w:pPr>
      <w:r w:rsidRPr="00C03180">
        <w:rPr>
          <w:rFonts w:ascii="Times New Roman" w:eastAsia="Times New Roman" w:hAnsi="Times New Roman" w:cs="Times New Roman"/>
          <w:color w:val="000000" w:themeColor="text1"/>
          <w:sz w:val="20"/>
          <w:szCs w:val="20"/>
        </w:rPr>
        <w:t xml:space="preserve">The phrenic nerve may be joined below the </w:t>
      </w:r>
      <w:proofErr w:type="spellStart"/>
      <w:r w:rsidRPr="00C03180">
        <w:rPr>
          <w:rFonts w:ascii="Times New Roman" w:eastAsia="Times New Roman" w:hAnsi="Times New Roman" w:cs="Times New Roman"/>
          <w:color w:val="000000" w:themeColor="text1"/>
          <w:sz w:val="20"/>
          <w:szCs w:val="20"/>
        </w:rPr>
        <w:t>subclavian</w:t>
      </w:r>
      <w:proofErr w:type="spellEnd"/>
      <w:r w:rsidRPr="00C03180">
        <w:rPr>
          <w:rFonts w:ascii="Times New Roman" w:eastAsia="Times New Roman" w:hAnsi="Times New Roman" w:cs="Times New Roman"/>
          <w:color w:val="000000" w:themeColor="text1"/>
          <w:sz w:val="20"/>
          <w:szCs w:val="20"/>
        </w:rPr>
        <w:t xml:space="preserve"> vein </w:t>
      </w:r>
      <w:proofErr w:type="gramStart"/>
      <w:r w:rsidRPr="00C03180">
        <w:rPr>
          <w:rFonts w:ascii="Times New Roman" w:eastAsia="Times New Roman" w:hAnsi="Times New Roman" w:cs="Times New Roman"/>
          <w:color w:val="000000" w:themeColor="text1"/>
          <w:sz w:val="20"/>
          <w:szCs w:val="20"/>
        </w:rPr>
        <w:t>by  the</w:t>
      </w:r>
      <w:proofErr w:type="gramEnd"/>
      <w:r w:rsidRPr="00C03180">
        <w:rPr>
          <w:rFonts w:ascii="Times New Roman" w:eastAsia="Times New Roman" w:hAnsi="Times New Roman" w:cs="Times New Roman"/>
          <w:color w:val="000000" w:themeColor="text1"/>
          <w:sz w:val="20"/>
          <w:szCs w:val="20"/>
        </w:rPr>
        <w:t xml:space="preserve"> accessory phrenic nerve from the nerve to </w:t>
      </w:r>
      <w:proofErr w:type="spellStart"/>
      <w:r w:rsidRPr="00C03180">
        <w:rPr>
          <w:rFonts w:ascii="Times New Roman" w:eastAsia="Times New Roman" w:hAnsi="Times New Roman" w:cs="Times New Roman"/>
          <w:color w:val="000000" w:themeColor="text1"/>
          <w:sz w:val="20"/>
          <w:szCs w:val="20"/>
        </w:rPr>
        <w:t>subclavius</w:t>
      </w:r>
      <w:proofErr w:type="spellEnd"/>
      <w:r w:rsidRPr="00C03180">
        <w:rPr>
          <w:rFonts w:ascii="Times New Roman" w:eastAsia="Times New Roman" w:hAnsi="Times New Roman" w:cs="Times New Roman"/>
          <w:color w:val="000000" w:themeColor="text1"/>
          <w:sz w:val="20"/>
          <w:szCs w:val="20"/>
        </w:rPr>
        <w:t xml:space="preserve"> </w:t>
      </w:r>
      <w:r w:rsidRPr="00C03180">
        <w:rPr>
          <w:rFonts w:ascii="Times New Roman" w:eastAsia="Times New Roman" w:hAnsi="Times New Roman" w:cs="Times New Roman"/>
          <w:color w:val="000000" w:themeColor="text1"/>
          <w:sz w:val="20"/>
          <w:szCs w:val="20"/>
          <w:vertAlign w:val="superscript"/>
        </w:rPr>
        <w:t>[1]</w:t>
      </w:r>
      <w:r w:rsidRPr="00C03180">
        <w:rPr>
          <w:rFonts w:ascii="Times New Roman" w:eastAsia="Times New Roman" w:hAnsi="Times New Roman" w:cs="Times New Roman"/>
          <w:color w:val="000000" w:themeColor="text1"/>
          <w:sz w:val="20"/>
          <w:szCs w:val="20"/>
        </w:rPr>
        <w:t xml:space="preserve">. In the present case the APN was noted joined the phrenic nerve above the </w:t>
      </w:r>
      <w:proofErr w:type="spellStart"/>
      <w:r w:rsidRPr="00C03180">
        <w:rPr>
          <w:rFonts w:ascii="Times New Roman" w:eastAsia="Times New Roman" w:hAnsi="Times New Roman" w:cs="Times New Roman"/>
          <w:color w:val="000000" w:themeColor="text1"/>
          <w:sz w:val="20"/>
          <w:szCs w:val="20"/>
        </w:rPr>
        <w:t>subclavian</w:t>
      </w:r>
      <w:proofErr w:type="spellEnd"/>
      <w:r w:rsidRPr="00C03180">
        <w:rPr>
          <w:rFonts w:ascii="Times New Roman" w:eastAsia="Times New Roman" w:hAnsi="Times New Roman" w:cs="Times New Roman"/>
          <w:color w:val="000000" w:themeColor="text1"/>
          <w:sz w:val="20"/>
          <w:szCs w:val="20"/>
        </w:rPr>
        <w:t xml:space="preserve"> vein near to the neck root on the left side. The phrenic nerve is main motor supply to the diaphragm, but motor fibers from other nerves were not excluded </w:t>
      </w:r>
      <w:r w:rsidRPr="00C03180">
        <w:rPr>
          <w:rFonts w:ascii="Times New Roman" w:eastAsia="Times New Roman" w:hAnsi="Times New Roman" w:cs="Times New Roman"/>
          <w:color w:val="000000" w:themeColor="text1"/>
          <w:sz w:val="20"/>
          <w:szCs w:val="20"/>
          <w:vertAlign w:val="superscript"/>
        </w:rPr>
        <w:t>[9]</w:t>
      </w:r>
      <w:r w:rsidRPr="00C03180">
        <w:rPr>
          <w:rFonts w:ascii="Times New Roman" w:eastAsia="Times New Roman" w:hAnsi="Times New Roman" w:cs="Times New Roman"/>
          <w:color w:val="000000" w:themeColor="text1"/>
          <w:sz w:val="20"/>
          <w:szCs w:val="20"/>
        </w:rPr>
        <w:t xml:space="preserve">. The accessory phrenic root of </w:t>
      </w:r>
      <w:proofErr w:type="spellStart"/>
      <w:r w:rsidRPr="00C03180">
        <w:rPr>
          <w:rFonts w:ascii="Times New Roman" w:eastAsia="Times New Roman" w:hAnsi="Times New Roman" w:cs="Times New Roman"/>
          <w:color w:val="000000" w:themeColor="text1"/>
          <w:sz w:val="20"/>
          <w:szCs w:val="20"/>
        </w:rPr>
        <w:t>subclavius</w:t>
      </w:r>
      <w:proofErr w:type="spellEnd"/>
      <w:r w:rsidRPr="00C03180">
        <w:rPr>
          <w:rFonts w:ascii="Times New Roman" w:eastAsia="Times New Roman" w:hAnsi="Times New Roman" w:cs="Times New Roman"/>
          <w:color w:val="000000" w:themeColor="text1"/>
          <w:sz w:val="20"/>
          <w:szCs w:val="20"/>
        </w:rPr>
        <w:t xml:space="preserve"> nerve innervates the diaphragm </w:t>
      </w:r>
      <w:r w:rsidRPr="00C03180">
        <w:rPr>
          <w:rFonts w:ascii="Times New Roman" w:eastAsia="Times New Roman" w:hAnsi="Times New Roman" w:cs="Times New Roman"/>
          <w:color w:val="000000" w:themeColor="text1"/>
          <w:sz w:val="20"/>
          <w:szCs w:val="20"/>
          <w:vertAlign w:val="superscript"/>
        </w:rPr>
        <w:t>[2]</w:t>
      </w:r>
      <w:r w:rsidRPr="00C03180">
        <w:rPr>
          <w:rFonts w:ascii="Times New Roman" w:eastAsia="Times New Roman" w:hAnsi="Times New Roman" w:cs="Times New Roman"/>
          <w:color w:val="000000" w:themeColor="text1"/>
          <w:sz w:val="20"/>
          <w:szCs w:val="20"/>
        </w:rPr>
        <w:t>.</w:t>
      </w:r>
      <w:r w:rsidRPr="00C03180">
        <w:rPr>
          <w:rFonts w:ascii="Times New Roman" w:hAnsi="Times New Roman" w:cs="Times New Roman"/>
          <w:sz w:val="20"/>
          <w:szCs w:val="20"/>
        </w:rPr>
        <w:t xml:space="preserve"> </w:t>
      </w:r>
      <w:r w:rsidRPr="00C03180">
        <w:rPr>
          <w:rFonts w:ascii="Times New Roman" w:eastAsia="Times New Roman" w:hAnsi="Times New Roman" w:cs="Times New Roman"/>
          <w:color w:val="000000" w:themeColor="text1"/>
          <w:sz w:val="20"/>
          <w:szCs w:val="20"/>
        </w:rPr>
        <w:t xml:space="preserve">Present of the accessory the prevent paralysis of the diaphragm in case of damage </w:t>
      </w:r>
      <w:proofErr w:type="gramStart"/>
      <w:r w:rsidRPr="00C03180">
        <w:rPr>
          <w:rFonts w:ascii="Times New Roman" w:eastAsia="Times New Roman" w:hAnsi="Times New Roman" w:cs="Times New Roman"/>
          <w:color w:val="000000" w:themeColor="text1"/>
          <w:sz w:val="20"/>
          <w:szCs w:val="20"/>
        </w:rPr>
        <w:t>of  the</w:t>
      </w:r>
      <w:proofErr w:type="gramEnd"/>
      <w:r w:rsidRPr="00C03180">
        <w:rPr>
          <w:rFonts w:ascii="Times New Roman" w:eastAsia="Times New Roman" w:hAnsi="Times New Roman" w:cs="Times New Roman"/>
          <w:color w:val="000000" w:themeColor="text1"/>
          <w:sz w:val="20"/>
          <w:szCs w:val="20"/>
        </w:rPr>
        <w:t xml:space="preserve"> phrenic nerve during catheterization</w:t>
      </w:r>
      <w:r w:rsidRPr="00C03180">
        <w:rPr>
          <w:rFonts w:ascii="Times New Roman" w:eastAsia="Times New Roman" w:hAnsi="Times New Roman" w:cs="Times New Roman"/>
          <w:color w:val="000000" w:themeColor="text1"/>
          <w:sz w:val="20"/>
          <w:szCs w:val="20"/>
          <w:vertAlign w:val="superscript"/>
        </w:rPr>
        <w:t xml:space="preserve"> [10]</w:t>
      </w:r>
      <w:r w:rsidRPr="00C03180">
        <w:rPr>
          <w:rFonts w:ascii="Times New Roman" w:eastAsia="Times New Roman" w:hAnsi="Times New Roman" w:cs="Times New Roman"/>
          <w:color w:val="000000" w:themeColor="text1"/>
          <w:sz w:val="20"/>
          <w:szCs w:val="20"/>
        </w:rPr>
        <w:t>.</w:t>
      </w:r>
      <w:r w:rsidRPr="00C03180">
        <w:rPr>
          <w:rFonts w:ascii="Times New Roman" w:hAnsi="Times New Roman" w:cs="Times New Roman"/>
          <w:sz w:val="20"/>
          <w:szCs w:val="20"/>
        </w:rPr>
        <w:t xml:space="preserve"> </w:t>
      </w:r>
      <w:r w:rsidRPr="00C03180">
        <w:rPr>
          <w:rFonts w:ascii="Times New Roman" w:eastAsia="Times New Roman" w:hAnsi="Times New Roman" w:cs="Times New Roman"/>
          <w:color w:val="000000" w:themeColor="text1"/>
          <w:sz w:val="20"/>
          <w:szCs w:val="20"/>
        </w:rPr>
        <w:t>Six lateral accessory phrenic nerves were identified in a study of 100 patients, when they directly stimulated they stimulate the diaphragm.</w:t>
      </w:r>
      <w:r w:rsidRPr="00C03180">
        <w:rPr>
          <w:rFonts w:ascii="Times New Roman" w:hAnsi="Times New Roman" w:cs="Times New Roman"/>
          <w:sz w:val="20"/>
          <w:szCs w:val="20"/>
        </w:rPr>
        <w:t xml:space="preserve"> Moreover, this </w:t>
      </w:r>
      <w:r w:rsidRPr="00C03180">
        <w:rPr>
          <w:rFonts w:ascii="Times New Roman" w:eastAsia="Times New Roman" w:hAnsi="Times New Roman" w:cs="Times New Roman"/>
          <w:color w:val="000000" w:themeColor="text1"/>
          <w:sz w:val="20"/>
          <w:szCs w:val="20"/>
        </w:rPr>
        <w:t>variant course of the APN may expose it to damage during the neck surgical operations</w:t>
      </w:r>
      <w:r w:rsidRPr="00C03180">
        <w:rPr>
          <w:rFonts w:ascii="Times New Roman" w:eastAsia="Times New Roman" w:hAnsi="Times New Roman" w:cs="Times New Roman"/>
          <w:color w:val="000000" w:themeColor="text1"/>
          <w:sz w:val="20"/>
          <w:szCs w:val="20"/>
          <w:vertAlign w:val="superscript"/>
        </w:rPr>
        <w:t xml:space="preserve"> [11]</w:t>
      </w:r>
      <w:r w:rsidRPr="00C03180">
        <w:rPr>
          <w:rFonts w:ascii="Times New Roman" w:eastAsia="Times New Roman" w:hAnsi="Times New Roman" w:cs="Times New Roman"/>
          <w:color w:val="000000" w:themeColor="text1"/>
          <w:sz w:val="20"/>
          <w:szCs w:val="20"/>
        </w:rPr>
        <w:t>.</w:t>
      </w:r>
    </w:p>
    <w:p w:rsidR="004041BF" w:rsidRPr="00C03180" w:rsidRDefault="004041BF" w:rsidP="00C03180">
      <w:pPr>
        <w:bidi w:val="0"/>
        <w:spacing w:after="0" w:line="360" w:lineRule="auto"/>
        <w:jc w:val="both"/>
        <w:rPr>
          <w:rFonts w:ascii="Times New Roman" w:hAnsi="Times New Roman" w:cs="Times New Roman"/>
          <w:color w:val="000000" w:themeColor="text1"/>
          <w:sz w:val="20"/>
          <w:szCs w:val="20"/>
          <w:rtl/>
        </w:rPr>
      </w:pPr>
      <w:r w:rsidRPr="00C03180">
        <w:rPr>
          <w:rFonts w:ascii="Times New Roman" w:hAnsi="Times New Roman" w:cs="Times New Roman"/>
          <w:b/>
          <w:bCs/>
          <w:color w:val="000000" w:themeColor="text1"/>
          <w:sz w:val="20"/>
          <w:szCs w:val="20"/>
        </w:rPr>
        <w:t>Conclusion:</w:t>
      </w:r>
    </w:p>
    <w:p w:rsidR="004041BF" w:rsidRPr="00C03180" w:rsidRDefault="004041BF" w:rsidP="00C03180">
      <w:pPr>
        <w:bidi w:val="0"/>
        <w:spacing w:after="0" w:line="360" w:lineRule="auto"/>
        <w:jc w:val="both"/>
        <w:rPr>
          <w:rFonts w:ascii="Times New Roman" w:hAnsi="Times New Roman" w:cs="Times New Roman"/>
          <w:color w:val="000000" w:themeColor="text1"/>
          <w:sz w:val="20"/>
          <w:szCs w:val="20"/>
        </w:rPr>
      </w:pPr>
      <w:r w:rsidRPr="00C03180">
        <w:rPr>
          <w:rFonts w:ascii="Times New Roman" w:eastAsia="Times New Roman" w:hAnsi="Times New Roman" w:cs="Times New Roman"/>
          <w:color w:val="000000" w:themeColor="text1"/>
          <w:sz w:val="20"/>
          <w:szCs w:val="20"/>
        </w:rPr>
        <w:t>The knowledge of these anatomical variations helps the physicians in symptoms interpretation</w:t>
      </w:r>
      <w:r w:rsidRPr="00C03180">
        <w:rPr>
          <w:rFonts w:ascii="Times New Roman" w:hAnsi="Times New Roman" w:cs="Times New Roman"/>
          <w:color w:val="000000" w:themeColor="text1"/>
          <w:sz w:val="20"/>
          <w:szCs w:val="20"/>
        </w:rPr>
        <w:t xml:space="preserve">. The APN needs further anatomical studies as it may bring motor fibers to the phrenic nerve. </w:t>
      </w:r>
    </w:p>
    <w:p w:rsidR="00C03180" w:rsidRDefault="00C03180" w:rsidP="00C03180">
      <w:pPr>
        <w:bidi w:val="0"/>
        <w:spacing w:after="0" w:line="360" w:lineRule="auto"/>
        <w:jc w:val="both"/>
        <w:rPr>
          <w:rFonts w:ascii="Times New Roman" w:hAnsi="Times New Roman" w:cs="Times New Roman"/>
          <w:b/>
          <w:bCs/>
          <w:color w:val="000000" w:themeColor="text1"/>
          <w:sz w:val="20"/>
          <w:szCs w:val="20"/>
        </w:rPr>
      </w:pPr>
    </w:p>
    <w:p w:rsidR="004041BF" w:rsidRPr="00C03180" w:rsidRDefault="004041BF" w:rsidP="00C03180">
      <w:pPr>
        <w:bidi w:val="0"/>
        <w:spacing w:after="0" w:line="360" w:lineRule="auto"/>
        <w:jc w:val="both"/>
        <w:rPr>
          <w:rFonts w:ascii="Times New Roman" w:hAnsi="Times New Roman" w:cs="Times New Roman"/>
          <w:b/>
          <w:bCs/>
          <w:color w:val="000000" w:themeColor="text1"/>
          <w:sz w:val="20"/>
          <w:szCs w:val="20"/>
        </w:rPr>
      </w:pPr>
      <w:r w:rsidRPr="00C03180">
        <w:rPr>
          <w:rFonts w:ascii="Times New Roman" w:hAnsi="Times New Roman" w:cs="Times New Roman"/>
          <w:b/>
          <w:bCs/>
          <w:color w:val="000000" w:themeColor="text1"/>
          <w:sz w:val="20"/>
          <w:szCs w:val="20"/>
        </w:rPr>
        <w:t>Acknowledgement:</w:t>
      </w:r>
    </w:p>
    <w:p w:rsidR="004041BF" w:rsidRPr="00C03180" w:rsidRDefault="004041BF" w:rsidP="00C03180">
      <w:pPr>
        <w:bidi w:val="0"/>
        <w:spacing w:after="0" w:line="360" w:lineRule="auto"/>
        <w:jc w:val="both"/>
        <w:rPr>
          <w:rFonts w:ascii="Times New Roman" w:hAnsi="Times New Roman" w:cs="Times New Roman"/>
          <w:b/>
          <w:bCs/>
          <w:color w:val="000000" w:themeColor="text1"/>
          <w:sz w:val="20"/>
          <w:szCs w:val="20"/>
        </w:rPr>
      </w:pPr>
      <w:r w:rsidRPr="00C03180">
        <w:rPr>
          <w:rFonts w:ascii="Times New Roman" w:hAnsi="Times New Roman" w:cs="Times New Roman"/>
          <w:color w:val="000000" w:themeColor="text1"/>
          <w:sz w:val="20"/>
          <w:szCs w:val="20"/>
        </w:rPr>
        <w:t xml:space="preserve">We thank </w:t>
      </w:r>
      <w:proofErr w:type="gramStart"/>
      <w:r w:rsidRPr="00C03180">
        <w:rPr>
          <w:rFonts w:ascii="Times New Roman" w:hAnsi="Times New Roman" w:cs="Times New Roman"/>
          <w:color w:val="000000" w:themeColor="text1"/>
          <w:sz w:val="20"/>
          <w:szCs w:val="20"/>
        </w:rPr>
        <w:t>Fully</w:t>
      </w:r>
      <w:proofErr w:type="gramEnd"/>
      <w:r w:rsidRPr="00C03180">
        <w:rPr>
          <w:rFonts w:ascii="Times New Roman" w:hAnsi="Times New Roman" w:cs="Times New Roman"/>
          <w:color w:val="000000" w:themeColor="text1"/>
          <w:sz w:val="20"/>
          <w:szCs w:val="20"/>
        </w:rPr>
        <w:t xml:space="preserve"> for Prof </w:t>
      </w:r>
      <w:proofErr w:type="spellStart"/>
      <w:r w:rsidRPr="00C03180">
        <w:rPr>
          <w:rFonts w:ascii="Times New Roman" w:hAnsi="Times New Roman" w:cs="Times New Roman"/>
          <w:color w:val="000000" w:themeColor="text1"/>
          <w:sz w:val="20"/>
          <w:szCs w:val="20"/>
        </w:rPr>
        <w:t>Kamil</w:t>
      </w:r>
      <w:proofErr w:type="spellEnd"/>
      <w:r w:rsidRPr="00C03180">
        <w:rPr>
          <w:rFonts w:ascii="Times New Roman" w:hAnsi="Times New Roman" w:cs="Times New Roman"/>
          <w:color w:val="000000" w:themeColor="text1"/>
          <w:sz w:val="20"/>
          <w:szCs w:val="20"/>
        </w:rPr>
        <w:t xml:space="preserve"> Mohammed </w:t>
      </w:r>
      <w:proofErr w:type="spellStart"/>
      <w:r w:rsidRPr="00C03180">
        <w:rPr>
          <w:rFonts w:ascii="Times New Roman" w:hAnsi="Times New Roman" w:cs="Times New Roman"/>
          <w:color w:val="000000" w:themeColor="text1"/>
          <w:sz w:val="20"/>
          <w:szCs w:val="20"/>
        </w:rPr>
        <w:t>Abdalla</w:t>
      </w:r>
      <w:proofErr w:type="spellEnd"/>
      <w:r w:rsidRPr="00C03180">
        <w:rPr>
          <w:rFonts w:ascii="Times New Roman" w:hAnsi="Times New Roman" w:cs="Times New Roman"/>
          <w:color w:val="000000" w:themeColor="text1"/>
          <w:sz w:val="20"/>
          <w:szCs w:val="20"/>
        </w:rPr>
        <w:t xml:space="preserve"> the head of the anatomy department for his help and support.</w:t>
      </w:r>
    </w:p>
    <w:p w:rsidR="00C03180" w:rsidRDefault="00C03180" w:rsidP="00C03180">
      <w:pPr>
        <w:bidi w:val="0"/>
        <w:spacing w:after="0" w:line="360" w:lineRule="auto"/>
        <w:jc w:val="both"/>
        <w:rPr>
          <w:rFonts w:ascii="Times New Roman" w:hAnsi="Times New Roman" w:cs="Times New Roman"/>
          <w:b/>
          <w:bCs/>
          <w:color w:val="000000" w:themeColor="text1"/>
          <w:sz w:val="20"/>
          <w:szCs w:val="20"/>
        </w:rPr>
      </w:pPr>
    </w:p>
    <w:p w:rsidR="004041BF" w:rsidRPr="00C03180" w:rsidRDefault="004041BF" w:rsidP="00C03180">
      <w:pPr>
        <w:bidi w:val="0"/>
        <w:spacing w:after="0" w:line="360" w:lineRule="auto"/>
        <w:jc w:val="both"/>
        <w:rPr>
          <w:rFonts w:ascii="Times New Roman" w:hAnsi="Times New Roman" w:cs="Times New Roman"/>
          <w:b/>
          <w:bCs/>
          <w:color w:val="000000" w:themeColor="text1"/>
          <w:sz w:val="20"/>
          <w:szCs w:val="20"/>
        </w:rPr>
      </w:pPr>
      <w:r w:rsidRPr="00C03180">
        <w:rPr>
          <w:rFonts w:ascii="Times New Roman" w:hAnsi="Times New Roman" w:cs="Times New Roman"/>
          <w:b/>
          <w:bCs/>
          <w:color w:val="000000" w:themeColor="text1"/>
          <w:sz w:val="20"/>
          <w:szCs w:val="20"/>
        </w:rPr>
        <w:t>Reference</w:t>
      </w:r>
      <w:r w:rsidR="00C03180">
        <w:rPr>
          <w:rFonts w:ascii="Times New Roman" w:hAnsi="Times New Roman" w:cs="Times New Roman"/>
          <w:b/>
          <w:bCs/>
          <w:color w:val="000000" w:themeColor="text1"/>
          <w:sz w:val="20"/>
          <w:szCs w:val="20"/>
        </w:rPr>
        <w:t>s</w:t>
      </w:r>
      <w:r w:rsidRPr="00C03180">
        <w:rPr>
          <w:rFonts w:ascii="Times New Roman" w:hAnsi="Times New Roman" w:cs="Times New Roman"/>
          <w:b/>
          <w:bCs/>
          <w:color w:val="000000" w:themeColor="text1"/>
          <w:sz w:val="20"/>
          <w:szCs w:val="20"/>
        </w:rPr>
        <w:t>:</w:t>
      </w:r>
    </w:p>
    <w:p w:rsidR="004041BF" w:rsidRPr="00C03180" w:rsidRDefault="004041BF" w:rsidP="00C03180">
      <w:pPr>
        <w:pStyle w:val="ListParagraph"/>
        <w:numPr>
          <w:ilvl w:val="0"/>
          <w:numId w:val="1"/>
        </w:numPr>
        <w:bidi w:val="0"/>
        <w:spacing w:after="0" w:line="360" w:lineRule="auto"/>
        <w:jc w:val="both"/>
        <w:rPr>
          <w:rFonts w:ascii="Times New Roman" w:hAnsi="Times New Roman" w:cs="Times New Roman"/>
          <w:color w:val="000000" w:themeColor="text1"/>
          <w:sz w:val="20"/>
          <w:szCs w:val="20"/>
        </w:rPr>
      </w:pPr>
      <w:r w:rsidRPr="00C03180">
        <w:rPr>
          <w:rFonts w:ascii="Times New Roman" w:hAnsi="Times New Roman" w:cs="Times New Roman"/>
          <w:bCs/>
          <w:color w:val="000000" w:themeColor="text1"/>
          <w:sz w:val="20"/>
          <w:szCs w:val="20"/>
        </w:rPr>
        <w:t>McMinn RMH</w:t>
      </w:r>
      <w:proofErr w:type="gramStart"/>
      <w:r w:rsidRPr="00C03180">
        <w:rPr>
          <w:rFonts w:ascii="Times New Roman" w:hAnsi="Times New Roman" w:cs="Times New Roman"/>
          <w:color w:val="000000" w:themeColor="text1"/>
          <w:sz w:val="20"/>
          <w:szCs w:val="20"/>
        </w:rPr>
        <w:t>.(</w:t>
      </w:r>
      <w:proofErr w:type="gramEnd"/>
      <w:r w:rsidRPr="00C03180">
        <w:rPr>
          <w:rFonts w:ascii="Times New Roman" w:hAnsi="Times New Roman" w:cs="Times New Roman"/>
          <w:color w:val="000000" w:themeColor="text1"/>
          <w:sz w:val="20"/>
          <w:szCs w:val="20"/>
        </w:rPr>
        <w:t xml:space="preserve">1994). Last's Anatomy.9th ELBS Ed. Churchill Livingstone, Singapore:  p 81-424. </w:t>
      </w:r>
    </w:p>
    <w:p w:rsidR="004041BF" w:rsidRPr="00C03180" w:rsidRDefault="004041BF" w:rsidP="00C03180">
      <w:pPr>
        <w:pStyle w:val="ListParagraph"/>
        <w:numPr>
          <w:ilvl w:val="0"/>
          <w:numId w:val="1"/>
        </w:numPr>
        <w:bidi w:val="0"/>
        <w:spacing w:after="0" w:line="360" w:lineRule="auto"/>
        <w:jc w:val="both"/>
        <w:rPr>
          <w:rFonts w:ascii="Times New Roman" w:hAnsi="Times New Roman" w:cs="Times New Roman"/>
          <w:color w:val="000000" w:themeColor="text1"/>
          <w:sz w:val="20"/>
          <w:szCs w:val="20"/>
        </w:rPr>
      </w:pPr>
      <w:r w:rsidRPr="00C03180">
        <w:rPr>
          <w:rFonts w:ascii="Times New Roman" w:hAnsi="Times New Roman" w:cs="Times New Roman"/>
          <w:bCs/>
          <w:color w:val="000000" w:themeColor="text1"/>
          <w:sz w:val="20"/>
          <w:szCs w:val="20"/>
        </w:rPr>
        <w:t xml:space="preserve"> Moore, Keith L.; </w:t>
      </w:r>
      <w:proofErr w:type="spellStart"/>
      <w:r w:rsidRPr="00C03180">
        <w:rPr>
          <w:rFonts w:ascii="Times New Roman" w:hAnsi="Times New Roman" w:cs="Times New Roman"/>
          <w:bCs/>
          <w:color w:val="000000" w:themeColor="text1"/>
          <w:sz w:val="20"/>
          <w:szCs w:val="20"/>
        </w:rPr>
        <w:t>Dalley</w:t>
      </w:r>
      <w:proofErr w:type="spellEnd"/>
      <w:r w:rsidRPr="00C03180">
        <w:rPr>
          <w:rFonts w:ascii="Times New Roman" w:hAnsi="Times New Roman" w:cs="Times New Roman"/>
          <w:bCs/>
          <w:color w:val="000000" w:themeColor="text1"/>
          <w:sz w:val="20"/>
          <w:szCs w:val="20"/>
        </w:rPr>
        <w:t>, Arthur F</w:t>
      </w:r>
      <w:proofErr w:type="gramStart"/>
      <w:r w:rsidRPr="00C03180">
        <w:rPr>
          <w:rFonts w:ascii="Times New Roman" w:hAnsi="Times New Roman" w:cs="Times New Roman"/>
          <w:color w:val="000000" w:themeColor="text1"/>
          <w:sz w:val="20"/>
          <w:szCs w:val="20"/>
        </w:rPr>
        <w:t>.(</w:t>
      </w:r>
      <w:proofErr w:type="gramEnd"/>
      <w:r w:rsidRPr="00C03180">
        <w:rPr>
          <w:rFonts w:ascii="Times New Roman" w:hAnsi="Times New Roman" w:cs="Times New Roman"/>
          <w:color w:val="000000" w:themeColor="text1"/>
          <w:sz w:val="20"/>
          <w:szCs w:val="20"/>
        </w:rPr>
        <w:t>2006). Clinically Oriented Anatomy, 5th Edition. Lippincott Williams &amp; Wilkins. Toronto, Toronto, Ontario, Canada: p 774-776.</w:t>
      </w:r>
    </w:p>
    <w:p w:rsidR="004041BF" w:rsidRPr="00C03180" w:rsidRDefault="004041BF" w:rsidP="00C03180">
      <w:pPr>
        <w:pStyle w:val="ListParagraph"/>
        <w:numPr>
          <w:ilvl w:val="0"/>
          <w:numId w:val="1"/>
        </w:numPr>
        <w:bidi w:val="0"/>
        <w:spacing w:after="0" w:line="360" w:lineRule="auto"/>
        <w:jc w:val="both"/>
        <w:rPr>
          <w:rFonts w:ascii="Times New Roman" w:hAnsi="Times New Roman" w:cs="Times New Roman"/>
          <w:color w:val="000000" w:themeColor="text1"/>
          <w:sz w:val="20"/>
          <w:szCs w:val="20"/>
          <w:rtl/>
        </w:rPr>
      </w:pPr>
      <w:r w:rsidRPr="00C03180">
        <w:rPr>
          <w:rFonts w:ascii="Times New Roman" w:hAnsi="Times New Roman" w:cs="Times New Roman"/>
          <w:bCs/>
          <w:color w:val="000000" w:themeColor="text1"/>
          <w:sz w:val="20"/>
          <w:szCs w:val="20"/>
        </w:rPr>
        <w:t xml:space="preserve">Matthew J. </w:t>
      </w:r>
      <w:proofErr w:type="gramStart"/>
      <w:r w:rsidRPr="00C03180">
        <w:rPr>
          <w:rFonts w:ascii="Times New Roman" w:hAnsi="Times New Roman" w:cs="Times New Roman"/>
          <w:bCs/>
          <w:color w:val="000000" w:themeColor="text1"/>
          <w:sz w:val="20"/>
          <w:szCs w:val="20"/>
        </w:rPr>
        <w:t>Graves ,Brandon</w:t>
      </w:r>
      <w:proofErr w:type="gramEnd"/>
      <w:r w:rsidRPr="00C03180">
        <w:rPr>
          <w:rFonts w:ascii="Times New Roman" w:hAnsi="Times New Roman" w:cs="Times New Roman"/>
          <w:bCs/>
          <w:color w:val="000000" w:themeColor="text1"/>
          <w:sz w:val="20"/>
          <w:szCs w:val="20"/>
        </w:rPr>
        <w:t xml:space="preserve"> Michael </w:t>
      </w:r>
      <w:proofErr w:type="spellStart"/>
      <w:r w:rsidRPr="00C03180">
        <w:rPr>
          <w:rFonts w:ascii="Times New Roman" w:hAnsi="Times New Roman" w:cs="Times New Roman"/>
          <w:bCs/>
          <w:color w:val="000000" w:themeColor="text1"/>
          <w:sz w:val="20"/>
          <w:szCs w:val="20"/>
        </w:rPr>
        <w:t>Henry,Wan</w:t>
      </w:r>
      <w:proofErr w:type="spellEnd"/>
      <w:r w:rsidRPr="00C03180">
        <w:rPr>
          <w:rFonts w:ascii="Times New Roman" w:hAnsi="Times New Roman" w:cs="Times New Roman"/>
          <w:bCs/>
          <w:color w:val="000000" w:themeColor="text1"/>
          <w:sz w:val="20"/>
          <w:szCs w:val="20"/>
        </w:rPr>
        <w:t xml:space="preserve"> Chin Hsieh, Beatrice </w:t>
      </w:r>
      <w:proofErr w:type="spellStart"/>
      <w:r w:rsidRPr="00C03180">
        <w:rPr>
          <w:rFonts w:ascii="Times New Roman" w:hAnsi="Times New Roman" w:cs="Times New Roman"/>
          <w:bCs/>
          <w:color w:val="000000" w:themeColor="text1"/>
          <w:sz w:val="20"/>
          <w:szCs w:val="20"/>
        </w:rPr>
        <w:t>Sanna</w:t>
      </w:r>
      <w:proofErr w:type="spellEnd"/>
      <w:r w:rsidRPr="00C03180">
        <w:rPr>
          <w:rFonts w:ascii="Times New Roman" w:hAnsi="Times New Roman" w:cs="Times New Roman"/>
          <w:bCs/>
          <w:color w:val="000000" w:themeColor="text1"/>
          <w:sz w:val="20"/>
          <w:szCs w:val="20"/>
        </w:rPr>
        <w:t xml:space="preserve">  ,</w:t>
      </w:r>
      <w:proofErr w:type="spellStart"/>
      <w:r w:rsidRPr="00C03180">
        <w:rPr>
          <w:rFonts w:ascii="Times New Roman" w:hAnsi="Times New Roman" w:cs="Times New Roman"/>
          <w:bCs/>
          <w:color w:val="000000" w:themeColor="text1"/>
          <w:sz w:val="20"/>
          <w:szCs w:val="20"/>
        </w:rPr>
        <w:t>PrzemysŁaw</w:t>
      </w:r>
      <w:proofErr w:type="spellEnd"/>
      <w:r w:rsidRPr="00C03180">
        <w:rPr>
          <w:rFonts w:ascii="Times New Roman" w:hAnsi="Times New Roman" w:cs="Times New Roman"/>
          <w:bCs/>
          <w:color w:val="000000" w:themeColor="text1"/>
          <w:sz w:val="20"/>
          <w:szCs w:val="20"/>
        </w:rPr>
        <w:t xml:space="preserve"> A. </w:t>
      </w:r>
      <w:proofErr w:type="spellStart"/>
      <w:r w:rsidRPr="00C03180">
        <w:rPr>
          <w:rFonts w:ascii="Times New Roman" w:hAnsi="Times New Roman" w:cs="Times New Roman"/>
          <w:bCs/>
          <w:color w:val="000000" w:themeColor="text1"/>
          <w:sz w:val="20"/>
          <w:szCs w:val="20"/>
        </w:rPr>
        <w:t>PĘkala</w:t>
      </w:r>
      <w:proofErr w:type="spellEnd"/>
      <w:r w:rsidRPr="00C03180">
        <w:rPr>
          <w:rFonts w:ascii="Times New Roman" w:hAnsi="Times New Roman" w:cs="Times New Roman"/>
          <w:bCs/>
          <w:color w:val="000000" w:themeColor="text1"/>
          <w:sz w:val="20"/>
          <w:szCs w:val="20"/>
        </w:rPr>
        <w:t xml:space="preserve">, Joe </w:t>
      </w:r>
      <w:proofErr w:type="spellStart"/>
      <w:r w:rsidRPr="00C03180">
        <w:rPr>
          <w:rFonts w:ascii="Times New Roman" w:hAnsi="Times New Roman" w:cs="Times New Roman"/>
          <w:bCs/>
          <w:color w:val="000000" w:themeColor="text1"/>
          <w:sz w:val="20"/>
          <w:szCs w:val="20"/>
        </w:rPr>
        <w:t>Iwanaga</w:t>
      </w:r>
      <w:proofErr w:type="spellEnd"/>
      <w:r w:rsidRPr="00C03180">
        <w:rPr>
          <w:rFonts w:ascii="Times New Roman" w:hAnsi="Times New Roman" w:cs="Times New Roman"/>
          <w:bCs/>
          <w:color w:val="000000" w:themeColor="text1"/>
          <w:sz w:val="20"/>
          <w:szCs w:val="20"/>
        </w:rPr>
        <w:t xml:space="preserve">, </w:t>
      </w:r>
      <w:proofErr w:type="spellStart"/>
      <w:r w:rsidRPr="00C03180">
        <w:rPr>
          <w:rFonts w:ascii="Times New Roman" w:hAnsi="Times New Roman" w:cs="Times New Roman"/>
          <w:bCs/>
          <w:color w:val="000000" w:themeColor="text1"/>
          <w:sz w:val="20"/>
          <w:szCs w:val="20"/>
        </w:rPr>
        <w:t>Marios</w:t>
      </w:r>
      <w:proofErr w:type="spellEnd"/>
      <w:r w:rsidRPr="00C03180">
        <w:rPr>
          <w:rFonts w:ascii="Times New Roman" w:hAnsi="Times New Roman" w:cs="Times New Roman"/>
          <w:bCs/>
          <w:color w:val="000000" w:themeColor="text1"/>
          <w:sz w:val="20"/>
          <w:szCs w:val="20"/>
        </w:rPr>
        <w:t xml:space="preserve"> </w:t>
      </w:r>
      <w:proofErr w:type="spellStart"/>
      <w:r w:rsidRPr="00C03180">
        <w:rPr>
          <w:rFonts w:ascii="Times New Roman" w:hAnsi="Times New Roman" w:cs="Times New Roman"/>
          <w:bCs/>
          <w:color w:val="000000" w:themeColor="text1"/>
          <w:sz w:val="20"/>
          <w:szCs w:val="20"/>
        </w:rPr>
        <w:t>Loukas</w:t>
      </w:r>
      <w:proofErr w:type="spellEnd"/>
      <w:r w:rsidRPr="00C03180">
        <w:rPr>
          <w:rFonts w:ascii="Times New Roman" w:hAnsi="Times New Roman" w:cs="Times New Roman"/>
          <w:bCs/>
          <w:color w:val="000000" w:themeColor="text1"/>
          <w:sz w:val="20"/>
          <w:szCs w:val="20"/>
        </w:rPr>
        <w:t xml:space="preserve">, </w:t>
      </w:r>
      <w:proofErr w:type="spellStart"/>
      <w:r w:rsidRPr="00C03180">
        <w:rPr>
          <w:rFonts w:ascii="Times New Roman" w:hAnsi="Times New Roman" w:cs="Times New Roman"/>
          <w:bCs/>
          <w:color w:val="000000" w:themeColor="text1"/>
          <w:sz w:val="20"/>
          <w:szCs w:val="20"/>
        </w:rPr>
        <w:t>Krzyszt</w:t>
      </w:r>
      <w:proofErr w:type="spellEnd"/>
      <w:r w:rsidRPr="00C03180">
        <w:rPr>
          <w:rFonts w:ascii="Times New Roman" w:hAnsi="Times New Roman" w:cs="Times New Roman"/>
          <w:bCs/>
          <w:color w:val="000000" w:themeColor="text1"/>
          <w:sz w:val="20"/>
          <w:szCs w:val="20"/>
        </w:rPr>
        <w:t xml:space="preserve"> and  </w:t>
      </w:r>
      <w:proofErr w:type="spellStart"/>
      <w:r w:rsidRPr="00C03180">
        <w:rPr>
          <w:rFonts w:ascii="Times New Roman" w:hAnsi="Times New Roman" w:cs="Times New Roman"/>
          <w:bCs/>
          <w:color w:val="000000" w:themeColor="text1"/>
          <w:sz w:val="20"/>
          <w:szCs w:val="20"/>
        </w:rPr>
        <w:t>Tomaszewski</w:t>
      </w:r>
      <w:proofErr w:type="spellEnd"/>
      <w:r w:rsidRPr="00C03180">
        <w:rPr>
          <w:rFonts w:ascii="Times New Roman" w:hAnsi="Times New Roman" w:cs="Times New Roman"/>
          <w:color w:val="000000" w:themeColor="text1"/>
          <w:sz w:val="20"/>
          <w:szCs w:val="20"/>
        </w:rPr>
        <w:t>. Origin and prevalence of the accessory phrenic nerve: A meta‐analysis and clinical appraisal. Clinical anatomy journal.2017</w:t>
      </w:r>
      <w:proofErr w:type="gramStart"/>
      <w:r w:rsidRPr="00C03180">
        <w:rPr>
          <w:rFonts w:ascii="Times New Roman" w:hAnsi="Times New Roman" w:cs="Times New Roman"/>
          <w:color w:val="000000" w:themeColor="text1"/>
          <w:sz w:val="20"/>
          <w:szCs w:val="20"/>
        </w:rPr>
        <w:t>;30</w:t>
      </w:r>
      <w:proofErr w:type="gramEnd"/>
      <w:r w:rsidRPr="00C03180">
        <w:rPr>
          <w:rFonts w:ascii="Times New Roman" w:hAnsi="Times New Roman" w:cs="Times New Roman"/>
          <w:color w:val="000000" w:themeColor="text1"/>
          <w:sz w:val="20"/>
          <w:szCs w:val="20"/>
        </w:rPr>
        <w:t>(8):1077-1082.</w:t>
      </w:r>
    </w:p>
    <w:p w:rsidR="004041BF" w:rsidRPr="00C03180" w:rsidRDefault="004041BF" w:rsidP="00C03180">
      <w:pPr>
        <w:pStyle w:val="ListParagraph"/>
        <w:numPr>
          <w:ilvl w:val="0"/>
          <w:numId w:val="1"/>
        </w:numPr>
        <w:bidi w:val="0"/>
        <w:spacing w:after="0" w:line="360" w:lineRule="auto"/>
        <w:jc w:val="both"/>
        <w:rPr>
          <w:rFonts w:ascii="Times New Roman" w:hAnsi="Times New Roman" w:cs="Times New Roman"/>
          <w:color w:val="000000" w:themeColor="text1"/>
          <w:sz w:val="20"/>
          <w:szCs w:val="20"/>
        </w:rPr>
      </w:pPr>
      <w:proofErr w:type="spellStart"/>
      <w:r w:rsidRPr="00C03180">
        <w:rPr>
          <w:rFonts w:ascii="Times New Roman" w:hAnsi="Times New Roman" w:cs="Times New Roman"/>
          <w:bCs/>
          <w:color w:val="000000" w:themeColor="text1"/>
          <w:sz w:val="20"/>
          <w:szCs w:val="20"/>
        </w:rPr>
        <w:t>Loukas</w:t>
      </w:r>
      <w:proofErr w:type="spellEnd"/>
      <w:r w:rsidRPr="00C03180">
        <w:rPr>
          <w:rFonts w:ascii="Times New Roman" w:hAnsi="Times New Roman" w:cs="Times New Roman"/>
          <w:bCs/>
          <w:color w:val="000000" w:themeColor="text1"/>
          <w:sz w:val="20"/>
          <w:szCs w:val="20"/>
        </w:rPr>
        <w:t xml:space="preserve"> M, Kinsella CR </w:t>
      </w:r>
      <w:proofErr w:type="spellStart"/>
      <w:r w:rsidRPr="00C03180">
        <w:rPr>
          <w:rFonts w:ascii="Times New Roman" w:hAnsi="Times New Roman" w:cs="Times New Roman"/>
          <w:bCs/>
          <w:color w:val="000000" w:themeColor="text1"/>
          <w:sz w:val="20"/>
          <w:szCs w:val="20"/>
        </w:rPr>
        <w:t>Jr</w:t>
      </w:r>
      <w:proofErr w:type="spellEnd"/>
      <w:r w:rsidRPr="00C03180">
        <w:rPr>
          <w:rFonts w:ascii="Times New Roman" w:hAnsi="Times New Roman" w:cs="Times New Roman"/>
          <w:bCs/>
          <w:color w:val="000000" w:themeColor="text1"/>
          <w:sz w:val="20"/>
          <w:szCs w:val="20"/>
        </w:rPr>
        <w:t xml:space="preserve">, Louis RG </w:t>
      </w:r>
      <w:proofErr w:type="spellStart"/>
      <w:r w:rsidRPr="00C03180">
        <w:rPr>
          <w:rFonts w:ascii="Times New Roman" w:hAnsi="Times New Roman" w:cs="Times New Roman"/>
          <w:bCs/>
          <w:color w:val="000000" w:themeColor="text1"/>
          <w:sz w:val="20"/>
          <w:szCs w:val="20"/>
        </w:rPr>
        <w:t>Jr</w:t>
      </w:r>
      <w:proofErr w:type="spellEnd"/>
      <w:r w:rsidRPr="00C03180">
        <w:rPr>
          <w:rFonts w:ascii="Times New Roman" w:hAnsi="Times New Roman" w:cs="Times New Roman"/>
          <w:bCs/>
          <w:color w:val="000000" w:themeColor="text1"/>
          <w:sz w:val="20"/>
          <w:szCs w:val="20"/>
        </w:rPr>
        <w:t>, Gandhi S and Curry B</w:t>
      </w:r>
      <w:r w:rsidRPr="00C03180">
        <w:rPr>
          <w:rFonts w:ascii="Times New Roman" w:hAnsi="Times New Roman" w:cs="Times New Roman"/>
          <w:color w:val="000000" w:themeColor="text1"/>
          <w:sz w:val="20"/>
          <w:szCs w:val="20"/>
        </w:rPr>
        <w:t xml:space="preserve">. Surgical Anatomy of the Accessory Phrenic Nerve. Ann </w:t>
      </w:r>
      <w:proofErr w:type="spellStart"/>
      <w:r w:rsidRPr="00C03180">
        <w:rPr>
          <w:rFonts w:ascii="Times New Roman" w:hAnsi="Times New Roman" w:cs="Times New Roman"/>
          <w:color w:val="000000" w:themeColor="text1"/>
          <w:sz w:val="20"/>
          <w:szCs w:val="20"/>
        </w:rPr>
        <w:t>Thorac</w:t>
      </w:r>
      <w:proofErr w:type="spellEnd"/>
      <w:r w:rsidRPr="00C03180">
        <w:rPr>
          <w:rFonts w:ascii="Times New Roman" w:hAnsi="Times New Roman" w:cs="Times New Roman"/>
          <w:color w:val="000000" w:themeColor="text1"/>
          <w:sz w:val="20"/>
          <w:szCs w:val="20"/>
        </w:rPr>
        <w:t xml:space="preserve"> </w:t>
      </w:r>
      <w:proofErr w:type="spellStart"/>
      <w:r w:rsidRPr="00C03180">
        <w:rPr>
          <w:rFonts w:ascii="Times New Roman" w:hAnsi="Times New Roman" w:cs="Times New Roman"/>
          <w:color w:val="000000" w:themeColor="text1"/>
          <w:sz w:val="20"/>
          <w:szCs w:val="20"/>
        </w:rPr>
        <w:t>Surg</w:t>
      </w:r>
      <w:proofErr w:type="spellEnd"/>
      <w:r w:rsidRPr="00C03180">
        <w:rPr>
          <w:rFonts w:ascii="Times New Roman" w:hAnsi="Times New Roman" w:cs="Times New Roman"/>
          <w:color w:val="000000" w:themeColor="text1"/>
          <w:sz w:val="20"/>
          <w:szCs w:val="20"/>
        </w:rPr>
        <w:t xml:space="preserve"> J. 2006; 82(5):1870-5</w:t>
      </w:r>
      <w:r w:rsidRPr="00C03180">
        <w:rPr>
          <w:rFonts w:ascii="Times New Roman" w:hAnsi="Times New Roman" w:cs="Times New Roman"/>
          <w:color w:val="000000" w:themeColor="text1"/>
          <w:sz w:val="20"/>
          <w:szCs w:val="20"/>
          <w:rtl/>
        </w:rPr>
        <w:t>.</w:t>
      </w:r>
    </w:p>
    <w:p w:rsidR="004041BF" w:rsidRPr="00C03180" w:rsidRDefault="004041BF" w:rsidP="00C03180">
      <w:pPr>
        <w:pStyle w:val="ListParagraph"/>
        <w:numPr>
          <w:ilvl w:val="0"/>
          <w:numId w:val="1"/>
        </w:numPr>
        <w:bidi w:val="0"/>
        <w:spacing w:after="0" w:line="360" w:lineRule="auto"/>
        <w:jc w:val="both"/>
        <w:rPr>
          <w:rFonts w:ascii="Times New Roman" w:hAnsi="Times New Roman" w:cs="Times New Roman"/>
          <w:color w:val="000000" w:themeColor="text1"/>
          <w:sz w:val="20"/>
          <w:szCs w:val="20"/>
        </w:rPr>
      </w:pPr>
      <w:r w:rsidRPr="00C03180">
        <w:rPr>
          <w:rFonts w:ascii="Times New Roman" w:hAnsi="Times New Roman" w:cs="Times New Roman"/>
          <w:bCs/>
          <w:color w:val="000000" w:themeColor="text1"/>
          <w:sz w:val="20"/>
          <w:szCs w:val="20"/>
        </w:rPr>
        <w:t xml:space="preserve">Prates </w:t>
      </w:r>
      <w:proofErr w:type="spellStart"/>
      <w:r w:rsidRPr="00C03180">
        <w:rPr>
          <w:rFonts w:ascii="Times New Roman" w:hAnsi="Times New Roman" w:cs="Times New Roman"/>
          <w:bCs/>
          <w:color w:val="000000" w:themeColor="text1"/>
          <w:sz w:val="20"/>
          <w:szCs w:val="20"/>
        </w:rPr>
        <w:t>Júnior</w:t>
      </w:r>
      <w:proofErr w:type="spellEnd"/>
      <w:r w:rsidRPr="00C03180">
        <w:rPr>
          <w:rFonts w:ascii="Times New Roman" w:hAnsi="Times New Roman" w:cs="Times New Roman"/>
          <w:bCs/>
          <w:color w:val="000000" w:themeColor="text1"/>
          <w:sz w:val="20"/>
          <w:szCs w:val="20"/>
        </w:rPr>
        <w:t xml:space="preserve">, </w:t>
      </w:r>
      <w:proofErr w:type="spellStart"/>
      <w:r w:rsidRPr="00C03180">
        <w:rPr>
          <w:rFonts w:ascii="Times New Roman" w:hAnsi="Times New Roman" w:cs="Times New Roman"/>
          <w:bCs/>
          <w:color w:val="000000" w:themeColor="text1"/>
          <w:sz w:val="20"/>
          <w:szCs w:val="20"/>
        </w:rPr>
        <w:t>Lívia</w:t>
      </w:r>
      <w:proofErr w:type="spellEnd"/>
      <w:r w:rsidRPr="00C03180">
        <w:rPr>
          <w:rFonts w:ascii="Times New Roman" w:hAnsi="Times New Roman" w:cs="Times New Roman"/>
          <w:bCs/>
          <w:color w:val="000000" w:themeColor="text1"/>
          <w:sz w:val="20"/>
          <w:szCs w:val="20"/>
        </w:rPr>
        <w:t xml:space="preserve"> </w:t>
      </w:r>
      <w:proofErr w:type="gramStart"/>
      <w:r w:rsidRPr="00C03180">
        <w:rPr>
          <w:rFonts w:ascii="Times New Roman" w:hAnsi="Times New Roman" w:cs="Times New Roman"/>
          <w:bCs/>
          <w:color w:val="000000" w:themeColor="text1"/>
          <w:sz w:val="20"/>
          <w:szCs w:val="20"/>
        </w:rPr>
        <w:t>Caetano  and</w:t>
      </w:r>
      <w:proofErr w:type="gramEnd"/>
      <w:r w:rsidRPr="00C03180">
        <w:rPr>
          <w:rFonts w:ascii="Times New Roman" w:hAnsi="Times New Roman" w:cs="Times New Roman"/>
          <w:bCs/>
          <w:color w:val="000000" w:themeColor="text1"/>
          <w:sz w:val="20"/>
          <w:szCs w:val="20"/>
        </w:rPr>
        <w:t xml:space="preserve"> Leonardo Santos.</w:t>
      </w:r>
      <w:r w:rsidRPr="00C03180">
        <w:rPr>
          <w:rFonts w:ascii="Times New Roman" w:hAnsi="Times New Roman" w:cs="Times New Roman"/>
          <w:color w:val="000000" w:themeColor="text1"/>
          <w:sz w:val="20"/>
          <w:szCs w:val="20"/>
        </w:rPr>
        <w:t xml:space="preserve"> Anatomical variations of the phrenic nerve: An actualized review. Journal of Morphological Sciences.2015; 32(1):53-56.</w:t>
      </w:r>
    </w:p>
    <w:p w:rsidR="004041BF" w:rsidRPr="00C03180" w:rsidRDefault="004041BF" w:rsidP="00C03180">
      <w:pPr>
        <w:pStyle w:val="ListParagraph"/>
        <w:numPr>
          <w:ilvl w:val="0"/>
          <w:numId w:val="1"/>
        </w:numPr>
        <w:bidi w:val="0"/>
        <w:spacing w:after="0" w:line="360" w:lineRule="auto"/>
        <w:jc w:val="both"/>
        <w:rPr>
          <w:rFonts w:ascii="Times New Roman" w:hAnsi="Times New Roman" w:cs="Times New Roman"/>
          <w:color w:val="000000" w:themeColor="text1"/>
          <w:sz w:val="20"/>
          <w:szCs w:val="20"/>
        </w:rPr>
      </w:pPr>
      <w:proofErr w:type="spellStart"/>
      <w:r w:rsidRPr="00C03180">
        <w:rPr>
          <w:rFonts w:ascii="Times New Roman" w:hAnsi="Times New Roman" w:cs="Times New Roman"/>
          <w:bCs/>
          <w:color w:val="000000" w:themeColor="text1"/>
          <w:sz w:val="20"/>
          <w:szCs w:val="20"/>
        </w:rPr>
        <w:t>Bigeleisen</w:t>
      </w:r>
      <w:proofErr w:type="spellEnd"/>
      <w:r w:rsidRPr="00C03180">
        <w:rPr>
          <w:rFonts w:ascii="Times New Roman" w:hAnsi="Times New Roman" w:cs="Times New Roman"/>
          <w:bCs/>
          <w:color w:val="000000" w:themeColor="text1"/>
          <w:sz w:val="20"/>
          <w:szCs w:val="20"/>
        </w:rPr>
        <w:t xml:space="preserve"> PE</w:t>
      </w:r>
      <w:r w:rsidRPr="00C03180">
        <w:rPr>
          <w:rFonts w:ascii="Times New Roman" w:hAnsi="Times New Roman" w:cs="Times New Roman"/>
          <w:color w:val="000000" w:themeColor="text1"/>
          <w:sz w:val="20"/>
          <w:szCs w:val="20"/>
        </w:rPr>
        <w:t xml:space="preserve">. Anatomical variations of the phrenic nerve and its clinical implication for supraclavicular block. Br J </w:t>
      </w:r>
      <w:proofErr w:type="spellStart"/>
      <w:r w:rsidRPr="00C03180">
        <w:rPr>
          <w:rFonts w:ascii="Times New Roman" w:hAnsi="Times New Roman" w:cs="Times New Roman"/>
          <w:color w:val="000000" w:themeColor="text1"/>
          <w:sz w:val="20"/>
          <w:szCs w:val="20"/>
        </w:rPr>
        <w:t>Anaesth</w:t>
      </w:r>
      <w:proofErr w:type="spellEnd"/>
      <w:r w:rsidRPr="00C03180">
        <w:rPr>
          <w:rFonts w:ascii="Times New Roman" w:hAnsi="Times New Roman" w:cs="Times New Roman"/>
          <w:color w:val="000000" w:themeColor="text1"/>
          <w:sz w:val="20"/>
          <w:szCs w:val="20"/>
        </w:rPr>
        <w:t>. 2003</w:t>
      </w:r>
      <w:proofErr w:type="gramStart"/>
      <w:r w:rsidRPr="00C03180">
        <w:rPr>
          <w:rFonts w:ascii="Times New Roman" w:hAnsi="Times New Roman" w:cs="Times New Roman"/>
          <w:color w:val="000000" w:themeColor="text1"/>
          <w:sz w:val="20"/>
          <w:szCs w:val="20"/>
        </w:rPr>
        <w:t>;91:916</w:t>
      </w:r>
      <w:proofErr w:type="gramEnd"/>
      <w:r w:rsidRPr="00C03180">
        <w:rPr>
          <w:rFonts w:ascii="Times New Roman" w:hAnsi="Times New Roman" w:cs="Times New Roman"/>
          <w:color w:val="000000" w:themeColor="text1"/>
          <w:sz w:val="20"/>
          <w:szCs w:val="20"/>
        </w:rPr>
        <w:t>-7.</w:t>
      </w:r>
    </w:p>
    <w:p w:rsidR="004041BF" w:rsidRPr="00C03180" w:rsidRDefault="004041BF" w:rsidP="00C03180">
      <w:pPr>
        <w:pStyle w:val="ListParagraph"/>
        <w:numPr>
          <w:ilvl w:val="0"/>
          <w:numId w:val="1"/>
        </w:numPr>
        <w:bidi w:val="0"/>
        <w:spacing w:after="0" w:line="360" w:lineRule="auto"/>
        <w:jc w:val="both"/>
        <w:rPr>
          <w:rFonts w:ascii="Times New Roman" w:hAnsi="Times New Roman" w:cs="Times New Roman"/>
          <w:color w:val="000000" w:themeColor="text1"/>
          <w:sz w:val="20"/>
          <w:szCs w:val="20"/>
        </w:rPr>
      </w:pPr>
      <w:proofErr w:type="spellStart"/>
      <w:r w:rsidRPr="00C03180">
        <w:rPr>
          <w:rFonts w:ascii="Times New Roman" w:hAnsi="Times New Roman" w:cs="Times New Roman"/>
          <w:color w:val="000000" w:themeColor="text1"/>
          <w:sz w:val="20"/>
          <w:szCs w:val="20"/>
        </w:rPr>
        <w:t>Soubhagya</w:t>
      </w:r>
      <w:proofErr w:type="spellEnd"/>
      <w:r w:rsidRPr="00C03180">
        <w:rPr>
          <w:rFonts w:ascii="Times New Roman" w:hAnsi="Times New Roman" w:cs="Times New Roman"/>
          <w:color w:val="000000" w:themeColor="text1"/>
          <w:sz w:val="20"/>
          <w:szCs w:val="20"/>
        </w:rPr>
        <w:t xml:space="preserve"> R. </w:t>
      </w:r>
      <w:proofErr w:type="spellStart"/>
      <w:r w:rsidRPr="00C03180">
        <w:rPr>
          <w:rFonts w:ascii="Times New Roman" w:hAnsi="Times New Roman" w:cs="Times New Roman"/>
          <w:color w:val="000000" w:themeColor="text1"/>
          <w:sz w:val="20"/>
          <w:szCs w:val="20"/>
        </w:rPr>
        <w:t>Nayak</w:t>
      </w:r>
      <w:proofErr w:type="spellEnd"/>
      <w:r w:rsidRPr="00C03180">
        <w:rPr>
          <w:rFonts w:ascii="Times New Roman" w:hAnsi="Times New Roman" w:cs="Times New Roman"/>
          <w:color w:val="000000" w:themeColor="text1"/>
          <w:sz w:val="20"/>
          <w:szCs w:val="20"/>
        </w:rPr>
        <w:t xml:space="preserve">, </w:t>
      </w:r>
      <w:proofErr w:type="spellStart"/>
      <w:r w:rsidRPr="00C03180">
        <w:rPr>
          <w:rFonts w:ascii="Times New Roman" w:hAnsi="Times New Roman" w:cs="Times New Roman"/>
          <w:color w:val="000000" w:themeColor="text1"/>
          <w:sz w:val="20"/>
          <w:szCs w:val="20"/>
        </w:rPr>
        <w:t>Ashwin</w:t>
      </w:r>
      <w:proofErr w:type="spellEnd"/>
      <w:r w:rsidRPr="00C03180">
        <w:rPr>
          <w:rFonts w:ascii="Times New Roman" w:hAnsi="Times New Roman" w:cs="Times New Roman"/>
          <w:color w:val="000000" w:themeColor="text1"/>
          <w:sz w:val="20"/>
          <w:szCs w:val="20"/>
        </w:rPr>
        <w:t xml:space="preserve"> Krishnamurthy, </w:t>
      </w:r>
      <w:proofErr w:type="spellStart"/>
      <w:r w:rsidRPr="00C03180">
        <w:rPr>
          <w:rFonts w:ascii="Times New Roman" w:hAnsi="Times New Roman" w:cs="Times New Roman"/>
          <w:color w:val="000000" w:themeColor="text1"/>
          <w:sz w:val="20"/>
          <w:szCs w:val="20"/>
        </w:rPr>
        <w:t>Latha</w:t>
      </w:r>
      <w:proofErr w:type="spellEnd"/>
      <w:r w:rsidRPr="00C03180">
        <w:rPr>
          <w:rFonts w:ascii="Times New Roman" w:hAnsi="Times New Roman" w:cs="Times New Roman"/>
          <w:color w:val="000000" w:themeColor="text1"/>
          <w:sz w:val="20"/>
          <w:szCs w:val="20"/>
        </w:rPr>
        <w:t xml:space="preserve"> V. </w:t>
      </w:r>
      <w:proofErr w:type="spellStart"/>
      <w:r w:rsidRPr="00C03180">
        <w:rPr>
          <w:rFonts w:ascii="Times New Roman" w:hAnsi="Times New Roman" w:cs="Times New Roman"/>
          <w:color w:val="000000" w:themeColor="text1"/>
          <w:sz w:val="20"/>
          <w:szCs w:val="20"/>
        </w:rPr>
        <w:t>Prabhu</w:t>
      </w:r>
      <w:proofErr w:type="spellEnd"/>
      <w:r w:rsidRPr="00C03180">
        <w:rPr>
          <w:rFonts w:ascii="Times New Roman" w:hAnsi="Times New Roman" w:cs="Times New Roman"/>
          <w:color w:val="000000" w:themeColor="text1"/>
          <w:sz w:val="20"/>
          <w:szCs w:val="20"/>
        </w:rPr>
        <w:t xml:space="preserve">, Lakshmi </w:t>
      </w:r>
      <w:proofErr w:type="spellStart"/>
      <w:r w:rsidRPr="00C03180">
        <w:rPr>
          <w:rFonts w:ascii="Times New Roman" w:hAnsi="Times New Roman" w:cs="Times New Roman"/>
          <w:color w:val="000000" w:themeColor="text1"/>
          <w:sz w:val="20"/>
          <w:szCs w:val="20"/>
        </w:rPr>
        <w:t>Ramanathan</w:t>
      </w:r>
      <w:proofErr w:type="spellEnd"/>
      <w:r w:rsidRPr="00C03180">
        <w:rPr>
          <w:rFonts w:ascii="Times New Roman" w:hAnsi="Times New Roman" w:cs="Times New Roman"/>
          <w:color w:val="000000" w:themeColor="text1"/>
          <w:sz w:val="20"/>
          <w:szCs w:val="20"/>
        </w:rPr>
        <w:t xml:space="preserve">, </w:t>
      </w:r>
      <w:proofErr w:type="spellStart"/>
      <w:r w:rsidRPr="00C03180">
        <w:rPr>
          <w:rFonts w:ascii="Times New Roman" w:hAnsi="Times New Roman" w:cs="Times New Roman"/>
          <w:color w:val="000000" w:themeColor="text1"/>
          <w:sz w:val="20"/>
          <w:szCs w:val="20"/>
        </w:rPr>
        <w:t>Mangala</w:t>
      </w:r>
      <w:proofErr w:type="spellEnd"/>
      <w:r w:rsidRPr="00C03180">
        <w:rPr>
          <w:rFonts w:ascii="Times New Roman" w:hAnsi="Times New Roman" w:cs="Times New Roman"/>
          <w:color w:val="000000" w:themeColor="text1"/>
          <w:sz w:val="20"/>
          <w:szCs w:val="20"/>
        </w:rPr>
        <w:t xml:space="preserve"> M. </w:t>
      </w:r>
      <w:proofErr w:type="spellStart"/>
      <w:r w:rsidRPr="00C03180">
        <w:rPr>
          <w:rFonts w:ascii="Times New Roman" w:hAnsi="Times New Roman" w:cs="Times New Roman"/>
          <w:color w:val="000000" w:themeColor="text1"/>
          <w:sz w:val="20"/>
          <w:szCs w:val="20"/>
        </w:rPr>
        <w:t>Pai</w:t>
      </w:r>
      <w:proofErr w:type="spellEnd"/>
      <w:r w:rsidRPr="00C03180">
        <w:rPr>
          <w:rFonts w:ascii="Times New Roman" w:hAnsi="Times New Roman" w:cs="Times New Roman"/>
          <w:color w:val="000000" w:themeColor="text1"/>
          <w:sz w:val="20"/>
          <w:szCs w:val="20"/>
        </w:rPr>
        <w:t xml:space="preserve">, </w:t>
      </w:r>
      <w:proofErr w:type="spellStart"/>
      <w:r w:rsidRPr="00C03180">
        <w:rPr>
          <w:rFonts w:ascii="Times New Roman" w:hAnsi="Times New Roman" w:cs="Times New Roman"/>
          <w:color w:val="000000" w:themeColor="text1"/>
          <w:sz w:val="20"/>
          <w:szCs w:val="20"/>
        </w:rPr>
        <w:t>Bhagath</w:t>
      </w:r>
      <w:proofErr w:type="spellEnd"/>
      <w:r w:rsidRPr="00C03180">
        <w:rPr>
          <w:rFonts w:ascii="Times New Roman" w:hAnsi="Times New Roman" w:cs="Times New Roman"/>
          <w:color w:val="000000" w:themeColor="text1"/>
          <w:sz w:val="20"/>
          <w:szCs w:val="20"/>
        </w:rPr>
        <w:t xml:space="preserve"> Kumar </w:t>
      </w:r>
      <w:proofErr w:type="spellStart"/>
      <w:r w:rsidRPr="00C03180">
        <w:rPr>
          <w:rFonts w:ascii="Times New Roman" w:hAnsi="Times New Roman" w:cs="Times New Roman"/>
          <w:color w:val="000000" w:themeColor="text1"/>
          <w:sz w:val="20"/>
          <w:szCs w:val="20"/>
        </w:rPr>
        <w:t>Potu</w:t>
      </w:r>
      <w:proofErr w:type="spellEnd"/>
      <w:r w:rsidRPr="00C03180">
        <w:rPr>
          <w:rFonts w:ascii="Times New Roman" w:hAnsi="Times New Roman" w:cs="Times New Roman"/>
          <w:color w:val="000000" w:themeColor="text1"/>
          <w:sz w:val="20"/>
          <w:szCs w:val="20"/>
        </w:rPr>
        <w:t xml:space="preserve">, </w:t>
      </w:r>
      <w:proofErr w:type="spellStart"/>
      <w:r w:rsidRPr="00C03180">
        <w:rPr>
          <w:rFonts w:ascii="Times New Roman" w:hAnsi="Times New Roman" w:cs="Times New Roman"/>
          <w:color w:val="000000" w:themeColor="text1"/>
          <w:sz w:val="20"/>
          <w:szCs w:val="20"/>
        </w:rPr>
        <w:t>Srijit</w:t>
      </w:r>
      <w:proofErr w:type="spellEnd"/>
      <w:r w:rsidRPr="00C03180">
        <w:rPr>
          <w:rFonts w:ascii="Times New Roman" w:hAnsi="Times New Roman" w:cs="Times New Roman"/>
          <w:color w:val="000000" w:themeColor="text1"/>
          <w:sz w:val="20"/>
          <w:szCs w:val="20"/>
        </w:rPr>
        <w:t xml:space="preserve"> Das. Incidence </w:t>
      </w:r>
      <w:proofErr w:type="gramStart"/>
      <w:r w:rsidRPr="00C03180">
        <w:rPr>
          <w:rFonts w:ascii="Times New Roman" w:hAnsi="Times New Roman" w:cs="Times New Roman"/>
          <w:color w:val="000000" w:themeColor="text1"/>
          <w:sz w:val="20"/>
          <w:szCs w:val="20"/>
        </w:rPr>
        <w:t>Of</w:t>
      </w:r>
      <w:proofErr w:type="gramEnd"/>
      <w:r w:rsidRPr="00C03180">
        <w:rPr>
          <w:rFonts w:ascii="Times New Roman" w:hAnsi="Times New Roman" w:cs="Times New Roman"/>
          <w:color w:val="000000" w:themeColor="text1"/>
          <w:sz w:val="20"/>
          <w:szCs w:val="20"/>
        </w:rPr>
        <w:t xml:space="preserve"> Accessory Phrenic Nerve and </w:t>
      </w:r>
      <w:r w:rsidRPr="00C03180">
        <w:rPr>
          <w:rFonts w:ascii="Times New Roman" w:hAnsi="Times New Roman" w:cs="Times New Roman"/>
          <w:color w:val="000000" w:themeColor="text1"/>
          <w:sz w:val="20"/>
          <w:szCs w:val="20"/>
        </w:rPr>
        <w:lastRenderedPageBreak/>
        <w:t>its Clinical Significance: A Cadaveric Study.</w:t>
      </w:r>
      <w:r w:rsidRPr="00C03180">
        <w:rPr>
          <w:rFonts w:ascii="Times New Roman" w:hAnsi="Times New Roman" w:cs="Times New Roman"/>
          <w:sz w:val="20"/>
          <w:szCs w:val="20"/>
        </w:rPr>
        <w:t xml:space="preserve"> </w:t>
      </w:r>
      <w:r w:rsidRPr="00C03180">
        <w:rPr>
          <w:rFonts w:ascii="Times New Roman" w:hAnsi="Times New Roman" w:cs="Times New Roman"/>
          <w:color w:val="000000" w:themeColor="text1"/>
          <w:sz w:val="20"/>
          <w:szCs w:val="20"/>
        </w:rPr>
        <w:t xml:space="preserve">ACTA MEDICA (Hradec </w:t>
      </w:r>
      <w:proofErr w:type="spellStart"/>
      <w:r w:rsidRPr="00C03180">
        <w:rPr>
          <w:rFonts w:ascii="Times New Roman" w:hAnsi="Times New Roman" w:cs="Times New Roman"/>
          <w:color w:val="000000" w:themeColor="text1"/>
          <w:sz w:val="20"/>
          <w:szCs w:val="20"/>
        </w:rPr>
        <w:t>Králové</w:t>
      </w:r>
      <w:proofErr w:type="spellEnd"/>
      <w:r w:rsidRPr="00C03180">
        <w:rPr>
          <w:rFonts w:ascii="Times New Roman" w:hAnsi="Times New Roman" w:cs="Times New Roman"/>
          <w:color w:val="000000" w:themeColor="text1"/>
          <w:sz w:val="20"/>
          <w:szCs w:val="20"/>
        </w:rPr>
        <w:t>) 2008</w:t>
      </w:r>
      <w:proofErr w:type="gramStart"/>
      <w:r w:rsidRPr="00C03180">
        <w:rPr>
          <w:rFonts w:ascii="Times New Roman" w:hAnsi="Times New Roman" w:cs="Times New Roman"/>
          <w:color w:val="000000" w:themeColor="text1"/>
          <w:sz w:val="20"/>
          <w:szCs w:val="20"/>
        </w:rPr>
        <w:t>;51</w:t>
      </w:r>
      <w:proofErr w:type="gramEnd"/>
      <w:r w:rsidRPr="00C03180">
        <w:rPr>
          <w:rFonts w:ascii="Times New Roman" w:hAnsi="Times New Roman" w:cs="Times New Roman"/>
          <w:color w:val="000000" w:themeColor="text1"/>
          <w:sz w:val="20"/>
          <w:szCs w:val="20"/>
        </w:rPr>
        <w:t>(3):181–184.</w:t>
      </w:r>
    </w:p>
    <w:p w:rsidR="004041BF" w:rsidRPr="00C03180" w:rsidRDefault="004041BF" w:rsidP="00C03180">
      <w:pPr>
        <w:pStyle w:val="ListParagraph"/>
        <w:numPr>
          <w:ilvl w:val="0"/>
          <w:numId w:val="1"/>
        </w:numPr>
        <w:bidi w:val="0"/>
        <w:spacing w:after="0" w:line="360" w:lineRule="auto"/>
        <w:jc w:val="both"/>
        <w:rPr>
          <w:rFonts w:ascii="Times New Roman" w:hAnsi="Times New Roman" w:cs="Times New Roman"/>
          <w:color w:val="000000" w:themeColor="text1"/>
          <w:sz w:val="20"/>
          <w:szCs w:val="20"/>
        </w:rPr>
      </w:pPr>
      <w:proofErr w:type="spellStart"/>
      <w:r w:rsidRPr="00C03180">
        <w:rPr>
          <w:rFonts w:ascii="Times New Roman" w:hAnsi="Times New Roman" w:cs="Times New Roman"/>
          <w:bCs/>
          <w:color w:val="000000" w:themeColor="text1"/>
          <w:sz w:val="20"/>
          <w:szCs w:val="20"/>
        </w:rPr>
        <w:t>Prakash</w:t>
      </w:r>
      <w:proofErr w:type="spellEnd"/>
      <w:r w:rsidRPr="00C03180">
        <w:rPr>
          <w:rFonts w:ascii="Times New Roman" w:hAnsi="Times New Roman" w:cs="Times New Roman"/>
          <w:bCs/>
          <w:color w:val="000000" w:themeColor="text1"/>
          <w:sz w:val="20"/>
          <w:szCs w:val="20"/>
        </w:rPr>
        <w:t xml:space="preserve">, </w:t>
      </w:r>
      <w:proofErr w:type="spellStart"/>
      <w:r w:rsidRPr="00C03180">
        <w:rPr>
          <w:rFonts w:ascii="Times New Roman" w:hAnsi="Times New Roman" w:cs="Times New Roman"/>
          <w:bCs/>
          <w:color w:val="000000" w:themeColor="text1"/>
          <w:sz w:val="20"/>
          <w:szCs w:val="20"/>
        </w:rPr>
        <w:t>Prabhu</w:t>
      </w:r>
      <w:proofErr w:type="spellEnd"/>
      <w:r w:rsidRPr="00C03180">
        <w:rPr>
          <w:rFonts w:ascii="Times New Roman" w:hAnsi="Times New Roman" w:cs="Times New Roman"/>
          <w:bCs/>
          <w:color w:val="000000" w:themeColor="text1"/>
          <w:sz w:val="20"/>
          <w:szCs w:val="20"/>
        </w:rPr>
        <w:t xml:space="preserve"> LV, </w:t>
      </w:r>
      <w:proofErr w:type="spellStart"/>
      <w:r w:rsidRPr="00C03180">
        <w:rPr>
          <w:rFonts w:ascii="Times New Roman" w:hAnsi="Times New Roman" w:cs="Times New Roman"/>
          <w:bCs/>
          <w:color w:val="000000" w:themeColor="text1"/>
          <w:sz w:val="20"/>
          <w:szCs w:val="20"/>
        </w:rPr>
        <w:t>Madhyastha</w:t>
      </w:r>
      <w:proofErr w:type="spellEnd"/>
      <w:r w:rsidRPr="00C03180">
        <w:rPr>
          <w:rFonts w:ascii="Times New Roman" w:hAnsi="Times New Roman" w:cs="Times New Roman"/>
          <w:bCs/>
          <w:color w:val="000000" w:themeColor="text1"/>
          <w:sz w:val="20"/>
          <w:szCs w:val="20"/>
        </w:rPr>
        <w:t xml:space="preserve"> S, Singh G.A</w:t>
      </w:r>
      <w:r w:rsidRPr="00C03180">
        <w:rPr>
          <w:rFonts w:ascii="Times New Roman" w:hAnsi="Times New Roman" w:cs="Times New Roman"/>
          <w:color w:val="000000" w:themeColor="text1"/>
          <w:sz w:val="20"/>
          <w:szCs w:val="20"/>
        </w:rPr>
        <w:t>. variation of the phrenic nerve: case report and review. Singapore Med J. 2008</w:t>
      </w:r>
      <w:proofErr w:type="gramStart"/>
      <w:r w:rsidRPr="00C03180">
        <w:rPr>
          <w:rFonts w:ascii="Times New Roman" w:hAnsi="Times New Roman" w:cs="Times New Roman"/>
          <w:color w:val="000000" w:themeColor="text1"/>
          <w:sz w:val="20"/>
          <w:szCs w:val="20"/>
        </w:rPr>
        <w:t>;48</w:t>
      </w:r>
      <w:proofErr w:type="gramEnd"/>
      <w:r w:rsidRPr="00C03180">
        <w:rPr>
          <w:rFonts w:ascii="Times New Roman" w:hAnsi="Times New Roman" w:cs="Times New Roman"/>
          <w:color w:val="000000" w:themeColor="text1"/>
          <w:sz w:val="20"/>
          <w:szCs w:val="20"/>
        </w:rPr>
        <w:t xml:space="preserve">(12):1156-7. </w:t>
      </w:r>
    </w:p>
    <w:p w:rsidR="004041BF" w:rsidRPr="00C03180" w:rsidRDefault="004041BF" w:rsidP="00C03180">
      <w:pPr>
        <w:pStyle w:val="ListParagraph"/>
        <w:numPr>
          <w:ilvl w:val="0"/>
          <w:numId w:val="1"/>
        </w:numPr>
        <w:bidi w:val="0"/>
        <w:spacing w:after="0" w:line="360" w:lineRule="auto"/>
        <w:jc w:val="both"/>
        <w:rPr>
          <w:rFonts w:ascii="Times New Roman" w:hAnsi="Times New Roman" w:cs="Times New Roman"/>
          <w:color w:val="000000" w:themeColor="text1"/>
          <w:sz w:val="20"/>
          <w:szCs w:val="20"/>
        </w:rPr>
      </w:pPr>
      <w:r w:rsidRPr="00C03180">
        <w:rPr>
          <w:rFonts w:ascii="Times New Roman" w:hAnsi="Times New Roman" w:cs="Times New Roman"/>
          <w:bCs/>
          <w:color w:val="000000" w:themeColor="text1"/>
          <w:sz w:val="20"/>
          <w:szCs w:val="20"/>
        </w:rPr>
        <w:t>G. S. Muller Botha</w:t>
      </w:r>
      <w:r w:rsidRPr="00C03180">
        <w:rPr>
          <w:rFonts w:ascii="Times New Roman" w:hAnsi="Times New Roman" w:cs="Times New Roman"/>
          <w:color w:val="000000" w:themeColor="text1"/>
          <w:sz w:val="20"/>
          <w:szCs w:val="20"/>
        </w:rPr>
        <w:t>. The anatomy of phrenic nerve termination and the motor innervation of the diaphragm. Thorax J. 1957; 12(50).</w:t>
      </w:r>
    </w:p>
    <w:p w:rsidR="004041BF" w:rsidRPr="00C03180" w:rsidRDefault="004041BF" w:rsidP="00C03180">
      <w:pPr>
        <w:pStyle w:val="ListParagraph"/>
        <w:numPr>
          <w:ilvl w:val="0"/>
          <w:numId w:val="1"/>
        </w:numPr>
        <w:bidi w:val="0"/>
        <w:spacing w:after="0" w:line="360" w:lineRule="auto"/>
        <w:jc w:val="both"/>
        <w:rPr>
          <w:rFonts w:ascii="Times New Roman" w:hAnsi="Times New Roman" w:cs="Times New Roman"/>
          <w:color w:val="000000" w:themeColor="text1"/>
          <w:sz w:val="20"/>
          <w:szCs w:val="20"/>
        </w:rPr>
      </w:pPr>
      <w:proofErr w:type="spellStart"/>
      <w:r w:rsidRPr="00C03180">
        <w:rPr>
          <w:rFonts w:ascii="Times New Roman" w:hAnsi="Times New Roman" w:cs="Times New Roman"/>
          <w:bCs/>
          <w:color w:val="000000" w:themeColor="text1"/>
          <w:sz w:val="20"/>
          <w:szCs w:val="20"/>
        </w:rPr>
        <w:t>Paraskevas</w:t>
      </w:r>
      <w:proofErr w:type="spellEnd"/>
      <w:r w:rsidRPr="00C03180">
        <w:rPr>
          <w:rFonts w:ascii="Times New Roman" w:hAnsi="Times New Roman" w:cs="Times New Roman"/>
          <w:bCs/>
          <w:color w:val="000000" w:themeColor="text1"/>
          <w:sz w:val="20"/>
          <w:szCs w:val="20"/>
        </w:rPr>
        <w:t xml:space="preserve"> G, </w:t>
      </w:r>
      <w:proofErr w:type="spellStart"/>
      <w:r w:rsidRPr="00C03180">
        <w:rPr>
          <w:rFonts w:ascii="Times New Roman" w:hAnsi="Times New Roman" w:cs="Times New Roman"/>
          <w:bCs/>
          <w:color w:val="000000" w:themeColor="text1"/>
          <w:sz w:val="20"/>
          <w:szCs w:val="20"/>
        </w:rPr>
        <w:t>Koutsouflianiotis</w:t>
      </w:r>
      <w:proofErr w:type="spellEnd"/>
      <w:r w:rsidRPr="00C03180">
        <w:rPr>
          <w:rFonts w:ascii="Times New Roman" w:hAnsi="Times New Roman" w:cs="Times New Roman"/>
          <w:bCs/>
          <w:color w:val="000000" w:themeColor="text1"/>
          <w:sz w:val="20"/>
          <w:szCs w:val="20"/>
        </w:rPr>
        <w:t xml:space="preserve"> K, </w:t>
      </w:r>
      <w:proofErr w:type="spellStart"/>
      <w:r w:rsidRPr="00C03180">
        <w:rPr>
          <w:rFonts w:ascii="Times New Roman" w:hAnsi="Times New Roman" w:cs="Times New Roman"/>
          <w:bCs/>
          <w:color w:val="000000" w:themeColor="text1"/>
          <w:sz w:val="20"/>
          <w:szCs w:val="20"/>
        </w:rPr>
        <w:t>Kitsoulis</w:t>
      </w:r>
      <w:proofErr w:type="spellEnd"/>
      <w:r w:rsidRPr="00C03180">
        <w:rPr>
          <w:rFonts w:ascii="Times New Roman" w:hAnsi="Times New Roman" w:cs="Times New Roman"/>
          <w:bCs/>
          <w:color w:val="000000" w:themeColor="text1"/>
          <w:sz w:val="20"/>
          <w:szCs w:val="20"/>
        </w:rPr>
        <w:t xml:space="preserve"> P, </w:t>
      </w:r>
      <w:proofErr w:type="spellStart"/>
      <w:r w:rsidRPr="00C03180">
        <w:rPr>
          <w:rFonts w:ascii="Times New Roman" w:hAnsi="Times New Roman" w:cs="Times New Roman"/>
          <w:bCs/>
          <w:color w:val="000000" w:themeColor="text1"/>
          <w:sz w:val="20"/>
          <w:szCs w:val="20"/>
        </w:rPr>
        <w:t>Spyridakis</w:t>
      </w:r>
      <w:proofErr w:type="spellEnd"/>
      <w:r w:rsidRPr="00C03180">
        <w:rPr>
          <w:rFonts w:ascii="Times New Roman" w:hAnsi="Times New Roman" w:cs="Times New Roman"/>
          <w:color w:val="000000" w:themeColor="text1"/>
          <w:sz w:val="20"/>
          <w:szCs w:val="20"/>
        </w:rPr>
        <w:t xml:space="preserve">. Abnormal Origin and Course of the Accessory Phrenic Nerve: Case Report. </w:t>
      </w:r>
      <w:proofErr w:type="spellStart"/>
      <w:r w:rsidRPr="00C03180">
        <w:rPr>
          <w:rFonts w:ascii="Times New Roman" w:hAnsi="Times New Roman" w:cs="Times New Roman"/>
          <w:color w:val="000000" w:themeColor="text1"/>
          <w:sz w:val="20"/>
          <w:szCs w:val="20"/>
        </w:rPr>
        <w:t>Acta</w:t>
      </w:r>
      <w:proofErr w:type="spellEnd"/>
      <w:r w:rsidRPr="00C03180">
        <w:rPr>
          <w:rFonts w:ascii="Times New Roman" w:hAnsi="Times New Roman" w:cs="Times New Roman"/>
          <w:color w:val="000000" w:themeColor="text1"/>
          <w:sz w:val="20"/>
          <w:szCs w:val="20"/>
        </w:rPr>
        <w:t xml:space="preserve"> </w:t>
      </w:r>
      <w:proofErr w:type="spellStart"/>
      <w:r w:rsidRPr="00C03180">
        <w:rPr>
          <w:rFonts w:ascii="Times New Roman" w:hAnsi="Times New Roman" w:cs="Times New Roman"/>
          <w:color w:val="000000" w:themeColor="text1"/>
          <w:sz w:val="20"/>
          <w:szCs w:val="20"/>
        </w:rPr>
        <w:t>Medica</w:t>
      </w:r>
      <w:proofErr w:type="spellEnd"/>
      <w:r w:rsidRPr="00C03180">
        <w:rPr>
          <w:rFonts w:ascii="Times New Roman" w:hAnsi="Times New Roman" w:cs="Times New Roman"/>
          <w:color w:val="000000" w:themeColor="text1"/>
          <w:sz w:val="20"/>
          <w:szCs w:val="20"/>
        </w:rPr>
        <w:t xml:space="preserve"> J.2016</w:t>
      </w:r>
      <w:proofErr w:type="gramStart"/>
      <w:r w:rsidRPr="00C03180">
        <w:rPr>
          <w:rFonts w:ascii="Times New Roman" w:hAnsi="Times New Roman" w:cs="Times New Roman"/>
          <w:color w:val="000000" w:themeColor="text1"/>
          <w:sz w:val="20"/>
          <w:szCs w:val="20"/>
        </w:rPr>
        <w:t>;59</w:t>
      </w:r>
      <w:proofErr w:type="gramEnd"/>
      <w:r w:rsidRPr="00C03180">
        <w:rPr>
          <w:rFonts w:ascii="Times New Roman" w:hAnsi="Times New Roman" w:cs="Times New Roman"/>
          <w:color w:val="000000" w:themeColor="text1"/>
          <w:sz w:val="20"/>
          <w:szCs w:val="20"/>
        </w:rPr>
        <w:t>(2):70-1.</w:t>
      </w:r>
    </w:p>
    <w:p w:rsidR="004041BF" w:rsidRPr="00C03180" w:rsidRDefault="004041BF" w:rsidP="00C03180">
      <w:pPr>
        <w:pStyle w:val="ListParagraph"/>
        <w:numPr>
          <w:ilvl w:val="0"/>
          <w:numId w:val="1"/>
        </w:numPr>
        <w:bidi w:val="0"/>
        <w:spacing w:after="0" w:line="360" w:lineRule="auto"/>
        <w:jc w:val="both"/>
        <w:rPr>
          <w:rFonts w:ascii="Times New Roman" w:hAnsi="Times New Roman" w:cs="Times New Roman"/>
          <w:color w:val="000000" w:themeColor="text1"/>
          <w:sz w:val="20"/>
          <w:szCs w:val="20"/>
        </w:rPr>
      </w:pPr>
      <w:r w:rsidRPr="00C03180">
        <w:rPr>
          <w:rFonts w:ascii="Times New Roman" w:hAnsi="Times New Roman" w:cs="Times New Roman"/>
          <w:color w:val="000000" w:themeColor="text1"/>
          <w:sz w:val="20"/>
          <w:szCs w:val="20"/>
        </w:rPr>
        <w:t xml:space="preserve">Scott R. </w:t>
      </w:r>
      <w:proofErr w:type="spellStart"/>
      <w:r w:rsidRPr="00C03180">
        <w:rPr>
          <w:rFonts w:ascii="Times New Roman" w:hAnsi="Times New Roman" w:cs="Times New Roman"/>
          <w:color w:val="000000" w:themeColor="text1"/>
          <w:sz w:val="20"/>
          <w:szCs w:val="20"/>
        </w:rPr>
        <w:t>Golarz</w:t>
      </w:r>
      <w:proofErr w:type="spellEnd"/>
      <w:r w:rsidRPr="00C03180">
        <w:rPr>
          <w:rFonts w:ascii="Times New Roman" w:hAnsi="Times New Roman" w:cs="Times New Roman"/>
          <w:color w:val="000000" w:themeColor="text1"/>
          <w:sz w:val="20"/>
          <w:szCs w:val="20"/>
        </w:rPr>
        <w:t xml:space="preserve"> and Joseph M. White, Philadelphia, Pennsylvania, and Bethesda, Maryland. Anatomic Variation of the Phrenic Nerve and Brachial Plexus Encountered during 100 Supraclavicular Decompressions for Neurogenic Thoracic Outlet Syndrome with Associated Postoperative Neurologic Complications.</w:t>
      </w:r>
      <w:r w:rsidRPr="00C03180">
        <w:rPr>
          <w:rFonts w:ascii="Times New Roman" w:hAnsi="Times New Roman" w:cs="Times New Roman"/>
          <w:sz w:val="20"/>
          <w:szCs w:val="20"/>
        </w:rPr>
        <w:t xml:space="preserve"> </w:t>
      </w:r>
      <w:r w:rsidRPr="00C03180">
        <w:rPr>
          <w:rFonts w:ascii="Times New Roman" w:hAnsi="Times New Roman" w:cs="Times New Roman"/>
          <w:color w:val="000000" w:themeColor="text1"/>
          <w:sz w:val="20"/>
          <w:szCs w:val="20"/>
        </w:rPr>
        <w:t xml:space="preserve">Ann </w:t>
      </w:r>
      <w:proofErr w:type="spellStart"/>
      <w:r w:rsidRPr="00C03180">
        <w:rPr>
          <w:rFonts w:ascii="Times New Roman" w:hAnsi="Times New Roman" w:cs="Times New Roman"/>
          <w:color w:val="000000" w:themeColor="text1"/>
          <w:sz w:val="20"/>
          <w:szCs w:val="20"/>
        </w:rPr>
        <w:t>Vasc</w:t>
      </w:r>
      <w:proofErr w:type="spellEnd"/>
      <w:r w:rsidRPr="00C03180">
        <w:rPr>
          <w:rFonts w:ascii="Times New Roman" w:hAnsi="Times New Roman" w:cs="Times New Roman"/>
          <w:color w:val="000000" w:themeColor="text1"/>
          <w:sz w:val="20"/>
          <w:szCs w:val="20"/>
        </w:rPr>
        <w:t xml:space="preserve"> </w:t>
      </w:r>
      <w:proofErr w:type="spellStart"/>
      <w:r w:rsidRPr="00C03180">
        <w:rPr>
          <w:rFonts w:ascii="Times New Roman" w:hAnsi="Times New Roman" w:cs="Times New Roman"/>
          <w:color w:val="000000" w:themeColor="text1"/>
          <w:sz w:val="20"/>
          <w:szCs w:val="20"/>
        </w:rPr>
        <w:t>Surg</w:t>
      </w:r>
      <w:proofErr w:type="spellEnd"/>
      <w:r w:rsidRPr="00C03180">
        <w:rPr>
          <w:rFonts w:ascii="Times New Roman" w:hAnsi="Times New Roman" w:cs="Times New Roman"/>
          <w:color w:val="000000" w:themeColor="text1"/>
          <w:sz w:val="20"/>
          <w:szCs w:val="20"/>
        </w:rPr>
        <w:t xml:space="preserve"> 2020; 62: 70–75.</w:t>
      </w:r>
    </w:p>
    <w:p w:rsidR="004041BF" w:rsidRPr="00C03180" w:rsidRDefault="004041BF" w:rsidP="00C03180">
      <w:pPr>
        <w:bidi w:val="0"/>
        <w:spacing w:after="0" w:line="360" w:lineRule="auto"/>
        <w:ind w:left="360"/>
        <w:jc w:val="both"/>
        <w:rPr>
          <w:rFonts w:ascii="Times New Roman" w:hAnsi="Times New Roman" w:cs="Times New Roman"/>
          <w:color w:val="000000" w:themeColor="text1"/>
          <w:sz w:val="20"/>
          <w:szCs w:val="20"/>
        </w:rPr>
      </w:pPr>
    </w:p>
    <w:p w:rsidR="004041BF" w:rsidRPr="00C03180" w:rsidRDefault="004041BF" w:rsidP="00C03180">
      <w:pPr>
        <w:bidi w:val="0"/>
        <w:spacing w:after="0" w:line="360" w:lineRule="auto"/>
        <w:ind w:left="360"/>
        <w:jc w:val="both"/>
        <w:rPr>
          <w:rFonts w:ascii="Times New Roman" w:hAnsi="Times New Roman" w:cs="Times New Roman"/>
          <w:color w:val="000000" w:themeColor="text1"/>
          <w:sz w:val="20"/>
          <w:szCs w:val="20"/>
        </w:rPr>
      </w:pPr>
    </w:p>
    <w:p w:rsidR="004041BF" w:rsidRPr="00C03180" w:rsidRDefault="004041BF" w:rsidP="00C03180">
      <w:pPr>
        <w:bidi w:val="0"/>
        <w:spacing w:after="0" w:line="360" w:lineRule="auto"/>
        <w:jc w:val="both"/>
        <w:rPr>
          <w:rFonts w:ascii="Times New Roman" w:hAnsi="Times New Roman" w:cs="Times New Roman"/>
          <w:color w:val="000000" w:themeColor="text1"/>
          <w:sz w:val="20"/>
          <w:szCs w:val="20"/>
        </w:rPr>
      </w:pPr>
    </w:p>
    <w:p w:rsidR="004041BF" w:rsidRPr="00C03180" w:rsidRDefault="004041BF" w:rsidP="00C03180">
      <w:pPr>
        <w:bidi w:val="0"/>
        <w:spacing w:after="0" w:line="360" w:lineRule="auto"/>
        <w:rPr>
          <w:rFonts w:ascii="Times New Roman" w:hAnsi="Times New Roman" w:cs="Times New Roman"/>
          <w:sz w:val="20"/>
          <w:szCs w:val="20"/>
        </w:rPr>
      </w:pPr>
    </w:p>
    <w:p w:rsidR="00C03180" w:rsidRPr="00C03180" w:rsidRDefault="00C03180" w:rsidP="00C03180">
      <w:pPr>
        <w:bidi w:val="0"/>
        <w:spacing w:after="0" w:line="360" w:lineRule="auto"/>
        <w:rPr>
          <w:rFonts w:ascii="Times New Roman" w:hAnsi="Times New Roman" w:cs="Times New Roman"/>
          <w:sz w:val="20"/>
          <w:szCs w:val="20"/>
        </w:rPr>
      </w:pPr>
    </w:p>
    <w:sectPr w:rsidR="00C03180" w:rsidRPr="00C03180" w:rsidSect="00747744">
      <w:headerReference w:type="default" r:id="rId10"/>
      <w:footerReference w:type="default" r:id="rId11"/>
      <w:pgSz w:w="11906" w:h="16838"/>
      <w:pgMar w:top="1440" w:right="1800" w:bottom="1440" w:left="1800" w:header="708" w:footer="708" w:gutter="0"/>
      <w:pgNumType w:start="62"/>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6768" w:rsidRDefault="00DC6768" w:rsidP="00747744">
      <w:pPr>
        <w:spacing w:after="0" w:line="240" w:lineRule="auto"/>
      </w:pPr>
      <w:r>
        <w:separator/>
      </w:r>
    </w:p>
  </w:endnote>
  <w:endnote w:type="continuationSeparator" w:id="0">
    <w:p w:rsidR="00DC6768" w:rsidRDefault="00DC6768" w:rsidP="00747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74842694"/>
      <w:docPartObj>
        <w:docPartGallery w:val="Page Numbers (Bottom of Page)"/>
        <w:docPartUnique/>
      </w:docPartObj>
    </w:sdtPr>
    <w:sdtEndPr>
      <w:rPr>
        <w:noProof/>
      </w:rPr>
    </w:sdtEndPr>
    <w:sdtContent>
      <w:p w:rsidR="00747744" w:rsidRDefault="00747744">
        <w:pPr>
          <w:pStyle w:val="Footer"/>
        </w:pPr>
        <w:r>
          <w:fldChar w:fldCharType="begin"/>
        </w:r>
        <w:r>
          <w:instrText xml:space="preserve"> PAGE   \* MERGEFORMAT </w:instrText>
        </w:r>
        <w:r>
          <w:fldChar w:fldCharType="separate"/>
        </w:r>
        <w:r>
          <w:rPr>
            <w:noProof/>
          </w:rPr>
          <w:t>65</w:t>
        </w:r>
        <w:r>
          <w:rPr>
            <w:noProof/>
          </w:rPr>
          <w:fldChar w:fldCharType="end"/>
        </w:r>
      </w:p>
    </w:sdtContent>
  </w:sdt>
  <w:p w:rsidR="00747744" w:rsidRPr="00747744" w:rsidRDefault="00747744" w:rsidP="00747744">
    <w:pPr>
      <w:tabs>
        <w:tab w:val="center" w:pos="4513"/>
        <w:tab w:val="right" w:pos="9026"/>
      </w:tabs>
      <w:bidi w:val="0"/>
      <w:spacing w:after="0" w:line="240" w:lineRule="auto"/>
      <w:rPr>
        <w:rFonts w:ascii="Calibri" w:eastAsia="Times New Roman" w:hAnsi="Calibri" w:cs="Calibri"/>
        <w:sz w:val="20"/>
        <w:szCs w:val="20"/>
      </w:rPr>
    </w:pPr>
    <w:r w:rsidRPr="00747744">
      <w:rPr>
        <w:rFonts w:ascii="Times New Roman" w:eastAsia="Times New Roman" w:hAnsi="Times New Roman" w:cs="Times New Roman"/>
        <w:color w:val="000000"/>
        <w:sz w:val="20"/>
        <w:szCs w:val="24"/>
        <w:lang w:eastAsia="en-GB"/>
      </w:rPr>
      <w:t>www.ijbamr.com   P ISSN: 2250-284X, E ISSN: 2250-2858</w:t>
    </w:r>
  </w:p>
  <w:p w:rsidR="00747744" w:rsidRDefault="007477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6768" w:rsidRDefault="00DC6768" w:rsidP="00747744">
      <w:pPr>
        <w:spacing w:after="0" w:line="240" w:lineRule="auto"/>
      </w:pPr>
      <w:r>
        <w:separator/>
      </w:r>
    </w:p>
  </w:footnote>
  <w:footnote w:type="continuationSeparator" w:id="0">
    <w:p w:rsidR="00DC6768" w:rsidRDefault="00DC6768" w:rsidP="007477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744" w:rsidRPr="00F55C25" w:rsidRDefault="00747744" w:rsidP="00747744">
    <w:pPr>
      <w:tabs>
        <w:tab w:val="left" w:pos="496"/>
        <w:tab w:val="center" w:pos="4680"/>
        <w:tab w:val="right" w:pos="9360"/>
      </w:tabs>
      <w:spacing w:after="0" w:line="240" w:lineRule="auto"/>
      <w:ind w:right="-567"/>
      <w:jc w:val="right"/>
      <w:rPr>
        <w:rFonts w:ascii="Cambria" w:eastAsia="Cambria" w:hAnsi="Cambria" w:cs="Calibri"/>
        <w:sz w:val="20"/>
        <w:szCs w:val="20"/>
      </w:rPr>
    </w:pPr>
    <w:r w:rsidRPr="00F55C25">
      <w:rPr>
        <w:rFonts w:ascii="Cambria" w:eastAsia="Cambria" w:hAnsi="Cambria" w:cs="Calibri"/>
        <w:sz w:val="20"/>
        <w:szCs w:val="20"/>
      </w:rPr>
      <w:t xml:space="preserve">Indian Journal of Basic and Applied Medical Research; March 2022: Vol.-11, Issue- 2, P. </w:t>
    </w:r>
    <w:r>
      <w:rPr>
        <w:rFonts w:ascii="Cambria" w:eastAsia="Cambria" w:hAnsi="Cambria" w:cs="Calibri"/>
        <w:sz w:val="20"/>
        <w:szCs w:val="20"/>
      </w:rPr>
      <w:t xml:space="preserve">62-65 </w:t>
    </w:r>
  </w:p>
  <w:p w:rsidR="00747744" w:rsidRPr="00F55C25" w:rsidRDefault="00747744" w:rsidP="00747744">
    <w:pPr>
      <w:tabs>
        <w:tab w:val="left" w:pos="496"/>
        <w:tab w:val="center" w:pos="4680"/>
        <w:tab w:val="right" w:pos="9360"/>
      </w:tabs>
      <w:spacing w:after="0" w:line="240" w:lineRule="auto"/>
      <w:ind w:right="-567"/>
      <w:jc w:val="right"/>
      <w:rPr>
        <w:rFonts w:ascii="Cambria" w:eastAsia="Calibri" w:hAnsi="Cambria" w:cs="Calibri"/>
        <w:sz w:val="20"/>
        <w:szCs w:val="20"/>
      </w:rPr>
    </w:pPr>
    <w:r w:rsidRPr="00F55C25">
      <w:rPr>
        <w:rFonts w:ascii="Cambria" w:eastAsia="Calibri" w:hAnsi="Cambria" w:cs="Calibri Light"/>
        <w:bCs/>
        <w:sz w:val="20"/>
        <w:szCs w:val="20"/>
        <w:shd w:val="clear" w:color="auto" w:fill="FFFFFF"/>
      </w:rPr>
      <w:t xml:space="preserve">DOI: </w:t>
    </w:r>
    <w:r>
      <w:rPr>
        <w:rFonts w:ascii="Cambria" w:eastAsia="Calibri" w:hAnsi="Cambria" w:cs="Calibri Light"/>
        <w:bCs/>
        <w:sz w:val="20"/>
        <w:szCs w:val="20"/>
        <w:shd w:val="clear" w:color="auto" w:fill="FFFFFF"/>
      </w:rPr>
      <w:t>10.36855/IJBAMR/2022/30215.55788</w:t>
    </w:r>
  </w:p>
  <w:p w:rsidR="00747744" w:rsidRDefault="00747744" w:rsidP="00747744">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349FB"/>
    <w:multiLevelType w:val="hybridMultilevel"/>
    <w:tmpl w:val="AF746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041BF"/>
    <w:rsid w:val="003D778A"/>
    <w:rsid w:val="004041BF"/>
    <w:rsid w:val="00747744"/>
    <w:rsid w:val="008501DC"/>
    <w:rsid w:val="00B0337D"/>
    <w:rsid w:val="00C03180"/>
    <w:rsid w:val="00D840A1"/>
    <w:rsid w:val="00DC6768"/>
    <w:rsid w:val="00F70A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1BF"/>
    <w:pPr>
      <w:bidi/>
      <w:spacing w:after="20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41BF"/>
    <w:pPr>
      <w:ind w:left="720"/>
      <w:contextualSpacing/>
    </w:pPr>
  </w:style>
  <w:style w:type="paragraph" w:styleId="BalloonText">
    <w:name w:val="Balloon Text"/>
    <w:basedOn w:val="Normal"/>
    <w:link w:val="BalloonTextChar"/>
    <w:uiPriority w:val="99"/>
    <w:semiHidden/>
    <w:unhideWhenUsed/>
    <w:rsid w:val="00C031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180"/>
    <w:rPr>
      <w:rFonts w:ascii="Tahoma" w:hAnsi="Tahoma" w:cs="Tahoma"/>
      <w:sz w:val="16"/>
      <w:szCs w:val="16"/>
    </w:rPr>
  </w:style>
  <w:style w:type="character" w:styleId="Hyperlink">
    <w:name w:val="Hyperlink"/>
    <w:basedOn w:val="DefaultParagraphFont"/>
    <w:uiPriority w:val="99"/>
    <w:unhideWhenUsed/>
    <w:rsid w:val="00C03180"/>
    <w:rPr>
      <w:color w:val="0000FF" w:themeColor="hyperlink"/>
      <w:u w:val="single"/>
    </w:rPr>
  </w:style>
  <w:style w:type="paragraph" w:styleId="Header">
    <w:name w:val="header"/>
    <w:basedOn w:val="Normal"/>
    <w:link w:val="HeaderChar"/>
    <w:uiPriority w:val="99"/>
    <w:unhideWhenUsed/>
    <w:rsid w:val="00747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7744"/>
  </w:style>
  <w:style w:type="paragraph" w:styleId="Footer">
    <w:name w:val="footer"/>
    <w:basedOn w:val="Normal"/>
    <w:link w:val="FooterChar"/>
    <w:uiPriority w:val="99"/>
    <w:unhideWhenUsed/>
    <w:rsid w:val="00747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77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1093</Words>
  <Characters>6233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RDRL</cp:lastModifiedBy>
  <cp:revision>4</cp:revision>
  <cp:lastPrinted>2022-04-29T10:59:00Z</cp:lastPrinted>
  <dcterms:created xsi:type="dcterms:W3CDTF">2020-11-29T21:12:00Z</dcterms:created>
  <dcterms:modified xsi:type="dcterms:W3CDTF">2022-04-29T10:59:00Z</dcterms:modified>
</cp:coreProperties>
</file>