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40" w:rsidRDefault="00A34F40">
      <w:pPr>
        <w:rPr>
          <w:lang w:val="en-US"/>
        </w:rPr>
      </w:pP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  <w:sz w:val="20"/>
          <w:szCs w:val="20"/>
        </w:rPr>
      </w:pPr>
      <w:r>
        <w:rPr>
          <w:rFonts w:ascii="CIDFont+F1" w:eastAsia="CIDFont+F1" w:cs="CIDFont+F1"/>
          <w:color w:val="000000"/>
          <w:sz w:val="20"/>
          <w:szCs w:val="20"/>
        </w:rPr>
        <w:t>Indian Journal of Basic and Applied Medical Research; September 2017: Vol.-6, Issue- 4, P. 750 -756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3" w:eastAsia="CIDFont+F3" w:cs="CIDFont+F3"/>
          <w:color w:val="000000"/>
          <w:sz w:val="20"/>
          <w:szCs w:val="20"/>
        </w:rPr>
      </w:pP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3" w:eastAsia="CIDFont+F3" w:cs="CIDFont+F3"/>
          <w:color w:val="000000"/>
          <w:sz w:val="20"/>
          <w:szCs w:val="20"/>
        </w:rPr>
      </w:pP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5" w:eastAsia="CIDFont+F1" w:hAnsi="CIDFont+F5" w:cs="CIDFont+F5"/>
          <w:color w:val="000000"/>
          <w:sz w:val="24"/>
          <w:szCs w:val="24"/>
        </w:rPr>
      </w:pPr>
      <w:r>
        <w:rPr>
          <w:rFonts w:ascii="CIDFont+F5" w:eastAsia="CIDFont+F1" w:hAnsi="CIDFont+F5" w:cs="CIDFont+F5"/>
          <w:color w:val="000000"/>
          <w:sz w:val="24"/>
          <w:szCs w:val="24"/>
        </w:rPr>
        <w:t>Original article: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5" w:eastAsia="CIDFont+F1" w:hAnsi="CIDFont+F5" w:cs="CIDFont+F5"/>
          <w:color w:val="0070C1"/>
          <w:sz w:val="20"/>
          <w:szCs w:val="20"/>
        </w:rPr>
      </w:pPr>
      <w:r>
        <w:rPr>
          <w:rFonts w:ascii="CIDFont+F5" w:eastAsia="CIDFont+F1" w:hAnsi="CIDFont+F5" w:cs="CIDFont+F5"/>
          <w:color w:val="0070C1"/>
          <w:sz w:val="20"/>
          <w:szCs w:val="20"/>
        </w:rPr>
        <w:t>Clinical Profile and Risk Factors of Acute Respiratory Infections in Adult Patients Attending a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5" w:eastAsia="CIDFont+F1" w:hAnsi="CIDFont+F5" w:cs="CIDFont+F5"/>
          <w:color w:val="0070C1"/>
          <w:sz w:val="20"/>
          <w:szCs w:val="20"/>
        </w:rPr>
      </w:pPr>
      <w:r>
        <w:rPr>
          <w:rFonts w:ascii="CIDFont+F5" w:eastAsia="CIDFont+F1" w:hAnsi="CIDFont+F5" w:cs="CIDFont+F5"/>
          <w:color w:val="0070C1"/>
          <w:sz w:val="20"/>
          <w:szCs w:val="20"/>
        </w:rPr>
        <w:t>Tertiary Care Hospital: A Cross-Sectional Study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5" w:eastAsia="CIDFont+F1" w:hAnsi="CIDFont+F5" w:cs="CIDFont+F5"/>
          <w:color w:val="000000"/>
          <w:sz w:val="13"/>
          <w:szCs w:val="13"/>
        </w:rPr>
      </w:pPr>
      <w:proofErr w:type="spellStart"/>
      <w:r>
        <w:rPr>
          <w:rFonts w:ascii="CIDFont+F5" w:eastAsia="CIDFont+F1" w:hAnsi="CIDFont+F5" w:cs="CIDFont+F5"/>
          <w:color w:val="000000"/>
          <w:sz w:val="20"/>
          <w:szCs w:val="20"/>
        </w:rPr>
        <w:t>Dr.</w:t>
      </w:r>
      <w:proofErr w:type="spellEnd"/>
      <w:r>
        <w:rPr>
          <w:rFonts w:ascii="CIDFont+F5" w:eastAsia="CIDFont+F1" w:hAnsi="CIDFont+F5" w:cs="CIDFont+F5"/>
          <w:color w:val="000000"/>
          <w:sz w:val="20"/>
          <w:szCs w:val="20"/>
        </w:rPr>
        <w:t xml:space="preserve"> </w:t>
      </w:r>
      <w:proofErr w:type="spellStart"/>
      <w:r>
        <w:rPr>
          <w:rFonts w:ascii="CIDFont+F5" w:eastAsia="CIDFont+F1" w:hAnsi="CIDFont+F5" w:cs="CIDFont+F5"/>
          <w:color w:val="000000"/>
          <w:sz w:val="20"/>
          <w:szCs w:val="20"/>
        </w:rPr>
        <w:t>Hupesh</w:t>
      </w:r>
      <w:proofErr w:type="spellEnd"/>
      <w:r>
        <w:rPr>
          <w:rFonts w:ascii="CIDFont+F5" w:eastAsia="CIDFont+F1" w:hAnsi="CIDFont+F5" w:cs="CIDFont+F5"/>
          <w:color w:val="000000"/>
          <w:sz w:val="20"/>
          <w:szCs w:val="20"/>
        </w:rPr>
        <w:t xml:space="preserve"> </w:t>
      </w:r>
      <w:proofErr w:type="spellStart"/>
      <w:r>
        <w:rPr>
          <w:rFonts w:ascii="CIDFont+F5" w:eastAsia="CIDFont+F1" w:hAnsi="CIDFont+F5" w:cs="CIDFont+F5"/>
          <w:color w:val="000000"/>
          <w:sz w:val="20"/>
          <w:szCs w:val="20"/>
        </w:rPr>
        <w:t>Dwarkadas</w:t>
      </w:r>
      <w:proofErr w:type="spellEnd"/>
      <w:r>
        <w:rPr>
          <w:rFonts w:ascii="CIDFont+F5" w:eastAsia="CIDFont+F1" w:hAnsi="CIDFont+F5" w:cs="CIDFont+F5"/>
          <w:color w:val="000000"/>
          <w:sz w:val="20"/>
          <w:szCs w:val="20"/>
        </w:rPr>
        <w:t xml:space="preserve"> Jadhav</w:t>
      </w:r>
      <w:r>
        <w:rPr>
          <w:rFonts w:ascii="CIDFont+F5" w:eastAsia="CIDFont+F1" w:hAnsi="CIDFont+F5" w:cs="CIDFont+F5"/>
          <w:color w:val="000000"/>
          <w:sz w:val="13"/>
          <w:szCs w:val="13"/>
        </w:rPr>
        <w:t>1*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  <w:sz w:val="18"/>
          <w:szCs w:val="18"/>
        </w:rPr>
      </w:pPr>
      <w:r>
        <w:rPr>
          <w:rFonts w:ascii="CIDFont+F1" w:eastAsia="CIDFont+F1" w:cs="CIDFont+F1"/>
          <w:color w:val="000000"/>
          <w:sz w:val="18"/>
          <w:szCs w:val="18"/>
        </w:rPr>
        <w:t xml:space="preserve">Assistant </w:t>
      </w:r>
      <w:proofErr w:type="spellStart"/>
      <w:r>
        <w:rPr>
          <w:rFonts w:ascii="CIDFont+F1" w:eastAsia="CIDFont+F1" w:cs="CIDFont+F1"/>
          <w:color w:val="000000"/>
          <w:sz w:val="18"/>
          <w:szCs w:val="18"/>
        </w:rPr>
        <w:t>Professor,General</w:t>
      </w:r>
      <w:proofErr w:type="spellEnd"/>
      <w:r>
        <w:rPr>
          <w:rFonts w:ascii="CIDFont+F1" w:eastAsia="CIDFont+F1" w:cs="CIDFont+F1"/>
          <w:color w:val="000000"/>
          <w:sz w:val="18"/>
          <w:szCs w:val="18"/>
        </w:rPr>
        <w:t xml:space="preserve"> </w:t>
      </w:r>
      <w:proofErr w:type="spellStart"/>
      <w:r>
        <w:rPr>
          <w:rFonts w:ascii="CIDFont+F1" w:eastAsia="CIDFont+F1" w:cs="CIDFont+F1"/>
          <w:color w:val="000000"/>
          <w:sz w:val="18"/>
          <w:szCs w:val="18"/>
        </w:rPr>
        <w:t>Medicine,Bhaskar</w:t>
      </w:r>
      <w:proofErr w:type="spellEnd"/>
      <w:r>
        <w:rPr>
          <w:rFonts w:ascii="CIDFont+F1" w:eastAsia="CIDFont+F1" w:cs="CIDFont+F1"/>
          <w:color w:val="000000"/>
          <w:sz w:val="18"/>
          <w:szCs w:val="18"/>
        </w:rPr>
        <w:t xml:space="preserve"> Medical College, </w:t>
      </w:r>
      <w:proofErr w:type="spellStart"/>
      <w:r>
        <w:rPr>
          <w:rFonts w:ascii="CIDFont+F1" w:eastAsia="CIDFont+F1" w:cs="CIDFont+F1"/>
          <w:color w:val="000000"/>
          <w:sz w:val="18"/>
          <w:szCs w:val="18"/>
        </w:rPr>
        <w:t>Yenkapally</w:t>
      </w:r>
      <w:proofErr w:type="spellEnd"/>
      <w:r>
        <w:rPr>
          <w:rFonts w:ascii="CIDFont+F1" w:eastAsia="CIDFont+F1" w:cs="CIDFont+F1"/>
          <w:color w:val="000000"/>
          <w:sz w:val="18"/>
          <w:szCs w:val="18"/>
        </w:rPr>
        <w:t xml:space="preserve"> Village, </w:t>
      </w:r>
      <w:proofErr w:type="spellStart"/>
      <w:r>
        <w:rPr>
          <w:rFonts w:ascii="CIDFont+F1" w:eastAsia="CIDFont+F1" w:cs="CIDFont+F1"/>
          <w:color w:val="000000"/>
          <w:sz w:val="18"/>
          <w:szCs w:val="18"/>
        </w:rPr>
        <w:t>Moinabad</w:t>
      </w:r>
      <w:proofErr w:type="spellEnd"/>
      <w:r>
        <w:rPr>
          <w:rFonts w:ascii="CIDFont+F1" w:eastAsia="CIDFont+F1" w:cs="CIDFont+F1"/>
          <w:color w:val="000000"/>
          <w:sz w:val="18"/>
          <w:szCs w:val="18"/>
        </w:rPr>
        <w:t xml:space="preserve"> </w:t>
      </w:r>
      <w:proofErr w:type="spellStart"/>
      <w:r>
        <w:rPr>
          <w:rFonts w:ascii="CIDFont+F1" w:eastAsia="CIDFont+F1" w:cs="CIDFont+F1"/>
          <w:color w:val="000000"/>
          <w:sz w:val="18"/>
          <w:szCs w:val="18"/>
        </w:rPr>
        <w:t>Mandal</w:t>
      </w:r>
      <w:proofErr w:type="spellEnd"/>
      <w:r>
        <w:rPr>
          <w:rFonts w:ascii="CIDFont+F1" w:eastAsia="CIDFont+F1" w:cs="CIDFont+F1"/>
          <w:color w:val="000000"/>
          <w:sz w:val="18"/>
          <w:szCs w:val="18"/>
        </w:rPr>
        <w:t>, R.R. District,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  <w:sz w:val="18"/>
          <w:szCs w:val="18"/>
        </w:rPr>
      </w:pPr>
      <w:r>
        <w:rPr>
          <w:rFonts w:ascii="CIDFont+F1" w:eastAsia="CIDFont+F1" w:cs="CIDFont+F1"/>
          <w:color w:val="000000"/>
          <w:sz w:val="18"/>
          <w:szCs w:val="18"/>
        </w:rPr>
        <w:t>Andhra Pradesh, India</w:t>
      </w:r>
    </w:p>
    <w:p w:rsidR="005F494F" w:rsidRDefault="005F494F" w:rsidP="005F494F">
      <w:pPr>
        <w:rPr>
          <w:lang w:val="en-US"/>
        </w:rPr>
      </w:pPr>
      <w:r>
        <w:rPr>
          <w:rFonts w:ascii="CIDFont+F1" w:eastAsia="CIDFont+F1" w:cs="CIDFont+F1"/>
          <w:color w:val="000000"/>
          <w:sz w:val="18"/>
          <w:szCs w:val="18"/>
        </w:rPr>
        <w:t>Corresponding author*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sz w:val="20"/>
          <w:szCs w:val="20"/>
        </w:rPr>
      </w:pP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sz w:val="20"/>
          <w:szCs w:val="20"/>
        </w:rPr>
      </w:pP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sz w:val="20"/>
          <w:szCs w:val="20"/>
        </w:rPr>
      </w:pP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20"/>
          <w:szCs w:val="20"/>
        </w:rPr>
      </w:pPr>
      <w:r>
        <w:rPr>
          <w:rFonts w:ascii="CIDFont+F5" w:hAnsi="CIDFont+F5" w:cs="CIDFont+F5"/>
          <w:sz w:val="20"/>
          <w:szCs w:val="20"/>
        </w:rPr>
        <w:t>Abstract</w:t>
      </w:r>
      <w:r>
        <w:rPr>
          <w:rFonts w:ascii="CIDFont+F1" w:eastAsia="CIDFont+F1" w:hAnsi="CIDFont+F5" w:cs="CIDFont+F1"/>
          <w:sz w:val="20"/>
          <w:szCs w:val="20"/>
        </w:rPr>
        <w:t>: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 xml:space="preserve">Background - </w:t>
      </w:r>
      <w:r>
        <w:rPr>
          <w:rFonts w:ascii="CIDFont+F1" w:eastAsia="CIDFont+F1" w:hAnsi="CIDFont+F5" w:cs="CIDFont+F1"/>
          <w:sz w:val="18"/>
          <w:szCs w:val="18"/>
        </w:rPr>
        <w:t>Acute respiratory infections (ARIs) are a major cause of morbidity and mortality among adult patients,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proofErr w:type="gramStart"/>
      <w:r>
        <w:rPr>
          <w:rFonts w:ascii="CIDFont+F1" w:eastAsia="CIDFont+F1" w:hAnsi="CIDFont+F5" w:cs="CIDFont+F1"/>
          <w:sz w:val="18"/>
          <w:szCs w:val="18"/>
        </w:rPr>
        <w:t>particularly</w:t>
      </w:r>
      <w:proofErr w:type="gramEnd"/>
      <w:r>
        <w:rPr>
          <w:rFonts w:ascii="CIDFont+F1" w:eastAsia="CIDFont+F1" w:hAnsi="CIDFont+F5" w:cs="CIDFont+F1"/>
          <w:sz w:val="18"/>
          <w:szCs w:val="18"/>
        </w:rPr>
        <w:t xml:space="preserve"> in developing countries. The burden is higher among elderly individuals and those with underlying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proofErr w:type="gramStart"/>
      <w:r>
        <w:rPr>
          <w:rFonts w:ascii="CIDFont+F1" w:eastAsia="CIDFont+F1" w:hAnsi="CIDFont+F5" w:cs="CIDFont+F1"/>
          <w:sz w:val="18"/>
          <w:szCs w:val="18"/>
        </w:rPr>
        <w:t>comorbidities</w:t>
      </w:r>
      <w:proofErr w:type="gramEnd"/>
      <w:r>
        <w:rPr>
          <w:rFonts w:ascii="CIDFont+F1" w:eastAsia="CIDFont+F1" w:hAnsi="CIDFont+F5" w:cs="CIDFont+F1"/>
          <w:sz w:val="18"/>
          <w:szCs w:val="18"/>
        </w:rPr>
        <w:t>, with lower respiratory tract infections contributing significantly to hospitalizations and adverse</w:t>
      </w:r>
      <w:bookmarkStart w:id="0" w:name="_GoBack"/>
      <w:bookmarkEnd w:id="0"/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proofErr w:type="gramStart"/>
      <w:r>
        <w:rPr>
          <w:rFonts w:ascii="CIDFont+F1" w:eastAsia="CIDFont+F1" w:hAnsi="CIDFont+F5" w:cs="CIDFont+F1"/>
          <w:sz w:val="18"/>
          <w:szCs w:val="18"/>
        </w:rPr>
        <w:t>outcomes</w:t>
      </w:r>
      <w:proofErr w:type="gramEnd"/>
      <w:r>
        <w:rPr>
          <w:rFonts w:ascii="CIDFont+F1" w:eastAsia="CIDFont+F1" w:hAnsi="CIDFont+F5" w:cs="CIDFont+F1"/>
          <w:sz w:val="18"/>
          <w:szCs w:val="18"/>
        </w:rPr>
        <w:t>.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 xml:space="preserve">Objective- </w:t>
      </w:r>
      <w:r>
        <w:rPr>
          <w:rFonts w:ascii="CIDFont+F1" w:eastAsia="CIDFont+F1" w:hAnsi="CIDFont+F5" w:cs="CIDFont+F1"/>
          <w:sz w:val="18"/>
          <w:szCs w:val="18"/>
        </w:rPr>
        <w:t>To assess the clinical profile and associated risk factors of acute respiratory infections in adult patients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proofErr w:type="gramStart"/>
      <w:r>
        <w:rPr>
          <w:rFonts w:ascii="CIDFont+F1" w:eastAsia="CIDFont+F1" w:hAnsi="CIDFont+F5" w:cs="CIDFont+F1"/>
          <w:sz w:val="18"/>
          <w:szCs w:val="18"/>
        </w:rPr>
        <w:t>attending</w:t>
      </w:r>
      <w:proofErr w:type="gramEnd"/>
      <w:r>
        <w:rPr>
          <w:rFonts w:ascii="CIDFont+F1" w:eastAsia="CIDFont+F1" w:hAnsi="CIDFont+F5" w:cs="CIDFont+F1"/>
          <w:sz w:val="18"/>
          <w:szCs w:val="18"/>
        </w:rPr>
        <w:t xml:space="preserve"> a tertiary care hospital.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 xml:space="preserve">Methods- </w:t>
      </w:r>
      <w:r>
        <w:rPr>
          <w:rFonts w:ascii="CIDFont+F1" w:eastAsia="CIDFont+F1" w:hAnsi="CIDFont+F5" w:cs="CIDFont+F1"/>
          <w:sz w:val="18"/>
          <w:szCs w:val="18"/>
        </w:rPr>
        <w:t>This hospital-based cross-sectional study was conducted over six months in the Department of Medicine. A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proofErr w:type="gramStart"/>
      <w:r>
        <w:rPr>
          <w:rFonts w:ascii="CIDFont+F1" w:eastAsia="CIDFont+F1" w:hAnsi="CIDFont+F5" w:cs="CIDFont+F1"/>
          <w:sz w:val="18"/>
          <w:szCs w:val="18"/>
        </w:rPr>
        <w:t>total</w:t>
      </w:r>
      <w:proofErr w:type="gramEnd"/>
      <w:r>
        <w:rPr>
          <w:rFonts w:ascii="CIDFont+F1" w:eastAsia="CIDFont+F1" w:hAnsi="CIDFont+F5" w:cs="CIDFont+F1"/>
          <w:sz w:val="18"/>
          <w:szCs w:val="18"/>
        </w:rPr>
        <w:t xml:space="preserve"> of 300 adult patients (</w:t>
      </w:r>
      <w:r>
        <w:rPr>
          <w:rFonts w:ascii="CIDFont+F1" w:eastAsia="CIDFont+F1" w:hAnsi="CIDFont+F5" w:cs="CIDFont+F1" w:hint="eastAsia"/>
          <w:sz w:val="18"/>
          <w:szCs w:val="18"/>
        </w:rPr>
        <w:t>≥</w:t>
      </w:r>
      <w:r>
        <w:rPr>
          <w:rFonts w:ascii="CIDFont+F1" w:eastAsia="CIDFont+F1" w:hAnsi="CIDFont+F5" w:cs="CIDFont+F1"/>
          <w:sz w:val="18"/>
          <w:szCs w:val="18"/>
        </w:rPr>
        <w:t>18 years) presenting with symptoms suggestive of ARI were included. Data on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proofErr w:type="gramStart"/>
      <w:r>
        <w:rPr>
          <w:rFonts w:ascii="CIDFont+F1" w:eastAsia="CIDFont+F1" w:hAnsi="CIDFont+F5" w:cs="CIDFont+F1"/>
          <w:sz w:val="18"/>
          <w:szCs w:val="18"/>
        </w:rPr>
        <w:t>demographic</w:t>
      </w:r>
      <w:proofErr w:type="gramEnd"/>
      <w:r>
        <w:rPr>
          <w:rFonts w:ascii="CIDFont+F1" w:eastAsia="CIDFont+F1" w:hAnsi="CIDFont+F5" w:cs="CIDFont+F1"/>
          <w:sz w:val="18"/>
          <w:szCs w:val="18"/>
        </w:rPr>
        <w:t xml:space="preserve"> characteristics, clinical presentation, comorbidities, environmental exposures, and vaccination status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proofErr w:type="gramStart"/>
      <w:r>
        <w:rPr>
          <w:rFonts w:ascii="CIDFont+F1" w:eastAsia="CIDFont+F1" w:hAnsi="CIDFont+F5" w:cs="CIDFont+F1"/>
          <w:sz w:val="18"/>
          <w:szCs w:val="18"/>
        </w:rPr>
        <w:t>were</w:t>
      </w:r>
      <w:proofErr w:type="gramEnd"/>
      <w:r>
        <w:rPr>
          <w:rFonts w:ascii="CIDFont+F1" w:eastAsia="CIDFont+F1" w:hAnsi="CIDFont+F5" w:cs="CIDFont+F1"/>
          <w:sz w:val="18"/>
          <w:szCs w:val="18"/>
        </w:rPr>
        <w:t xml:space="preserve"> collected using a structured </w:t>
      </w:r>
      <w:proofErr w:type="spellStart"/>
      <w:r>
        <w:rPr>
          <w:rFonts w:ascii="CIDFont+F1" w:eastAsia="CIDFont+F1" w:hAnsi="CIDFont+F5" w:cs="CIDFont+F1"/>
          <w:sz w:val="18"/>
          <w:szCs w:val="18"/>
        </w:rPr>
        <w:t>proforma</w:t>
      </w:r>
      <w:proofErr w:type="spellEnd"/>
      <w:r>
        <w:rPr>
          <w:rFonts w:ascii="CIDFont+F1" w:eastAsia="CIDFont+F1" w:hAnsi="CIDFont+F5" w:cs="CIDFont+F1"/>
          <w:sz w:val="18"/>
          <w:szCs w:val="18"/>
        </w:rPr>
        <w:t>. Patients were clinically categorized into upper and lower respiratory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proofErr w:type="gramStart"/>
      <w:r>
        <w:rPr>
          <w:rFonts w:ascii="CIDFont+F1" w:eastAsia="CIDFont+F1" w:hAnsi="CIDFont+F5" w:cs="CIDFont+F1"/>
          <w:sz w:val="18"/>
          <w:szCs w:val="18"/>
        </w:rPr>
        <w:t>tract</w:t>
      </w:r>
      <w:proofErr w:type="gramEnd"/>
      <w:r>
        <w:rPr>
          <w:rFonts w:ascii="CIDFont+F1" w:eastAsia="CIDFont+F1" w:hAnsi="CIDFont+F5" w:cs="CIDFont+F1"/>
          <w:sz w:val="18"/>
          <w:szCs w:val="18"/>
        </w:rPr>
        <w:t xml:space="preserve"> infections. Statistical analysis was performed using descriptive statistics, chi-square test, and logistic regression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proofErr w:type="gramStart"/>
      <w:r>
        <w:rPr>
          <w:rFonts w:ascii="CIDFont+F1" w:eastAsia="CIDFont+F1" w:hAnsi="CIDFont+F5" w:cs="CIDFont+F1"/>
          <w:sz w:val="18"/>
          <w:szCs w:val="18"/>
        </w:rPr>
        <w:t>to</w:t>
      </w:r>
      <w:proofErr w:type="gramEnd"/>
      <w:r>
        <w:rPr>
          <w:rFonts w:ascii="CIDFont+F1" w:eastAsia="CIDFont+F1" w:hAnsi="CIDFont+F5" w:cs="CIDFont+F1"/>
          <w:sz w:val="18"/>
          <w:szCs w:val="18"/>
        </w:rPr>
        <w:t xml:space="preserve"> identify significant risk factors.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 xml:space="preserve">Results- </w:t>
      </w:r>
      <w:r>
        <w:rPr>
          <w:rFonts w:ascii="CIDFont+F1" w:eastAsia="CIDFont+F1" w:hAnsi="CIDFont+F5" w:cs="CIDFont+F1"/>
          <w:sz w:val="18"/>
          <w:szCs w:val="18"/>
        </w:rPr>
        <w:t>The majority of patients were in the 41</w:t>
      </w:r>
      <w:r>
        <w:rPr>
          <w:rFonts w:ascii="CIDFont+F1" w:eastAsia="CIDFont+F1" w:hAnsi="CIDFont+F5" w:cs="CIDFont+F1" w:hint="eastAsia"/>
          <w:sz w:val="18"/>
          <w:szCs w:val="18"/>
        </w:rPr>
        <w:t>–</w:t>
      </w:r>
      <w:r>
        <w:rPr>
          <w:rFonts w:ascii="CIDFont+F1" w:eastAsia="CIDFont+F1" w:hAnsi="CIDFont+F5" w:cs="CIDFont+F1"/>
          <w:sz w:val="18"/>
          <w:szCs w:val="18"/>
        </w:rPr>
        <w:t>60 years age group, with a male predominance. Common symptoms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proofErr w:type="gramStart"/>
      <w:r>
        <w:rPr>
          <w:rFonts w:ascii="CIDFont+F1" w:eastAsia="CIDFont+F1" w:hAnsi="CIDFont+F5" w:cs="CIDFont+F1"/>
          <w:sz w:val="18"/>
          <w:szCs w:val="18"/>
        </w:rPr>
        <w:t>included</w:t>
      </w:r>
      <w:proofErr w:type="gramEnd"/>
      <w:r>
        <w:rPr>
          <w:rFonts w:ascii="CIDFont+F1" w:eastAsia="CIDFont+F1" w:hAnsi="CIDFont+F5" w:cs="CIDFont+F1"/>
          <w:sz w:val="18"/>
          <w:szCs w:val="18"/>
        </w:rPr>
        <w:t xml:space="preserve"> cough (92%), fever (86%), and breathlessness (54%). Lower respiratory tract infections accounted for 46%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proofErr w:type="gramStart"/>
      <w:r>
        <w:rPr>
          <w:rFonts w:ascii="CIDFont+F1" w:eastAsia="CIDFont+F1" w:hAnsi="CIDFont+F5" w:cs="CIDFont+F1"/>
          <w:sz w:val="18"/>
          <w:szCs w:val="18"/>
        </w:rPr>
        <w:t>of</w:t>
      </w:r>
      <w:proofErr w:type="gramEnd"/>
      <w:r>
        <w:rPr>
          <w:rFonts w:ascii="CIDFont+F1" w:eastAsia="CIDFont+F1" w:hAnsi="CIDFont+F5" w:cs="CIDFont+F1"/>
          <w:sz w:val="18"/>
          <w:szCs w:val="18"/>
        </w:rPr>
        <w:t xml:space="preserve"> cases, with community-acquired pneumonia being the most frequent diagnosis. Significant risk factors associated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proofErr w:type="gramStart"/>
      <w:r>
        <w:rPr>
          <w:rFonts w:ascii="CIDFont+F1" w:eastAsia="CIDFont+F1" w:hAnsi="CIDFont+F5" w:cs="CIDFont+F1"/>
          <w:sz w:val="18"/>
          <w:szCs w:val="18"/>
        </w:rPr>
        <w:t>with</w:t>
      </w:r>
      <w:proofErr w:type="gramEnd"/>
      <w:r>
        <w:rPr>
          <w:rFonts w:ascii="CIDFont+F1" w:eastAsia="CIDFont+F1" w:hAnsi="CIDFont+F5" w:cs="CIDFont+F1"/>
          <w:sz w:val="18"/>
          <w:szCs w:val="18"/>
        </w:rPr>
        <w:t xml:space="preserve"> severe ARI included smoking (p = 0.001), COPD (p = 0.002), diabetes mellitus (p = 0.01), exposure to indoor air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proofErr w:type="gramStart"/>
      <w:r>
        <w:rPr>
          <w:rFonts w:ascii="CIDFont+F1" w:eastAsia="CIDFont+F1" w:hAnsi="CIDFont+F5" w:cs="CIDFont+F1"/>
          <w:sz w:val="18"/>
          <w:szCs w:val="18"/>
        </w:rPr>
        <w:t>pollution</w:t>
      </w:r>
      <w:proofErr w:type="gramEnd"/>
      <w:r>
        <w:rPr>
          <w:rFonts w:ascii="CIDFont+F1" w:eastAsia="CIDFont+F1" w:hAnsi="CIDFont+F5" w:cs="CIDFont+F1"/>
          <w:sz w:val="18"/>
          <w:szCs w:val="18"/>
        </w:rPr>
        <w:t xml:space="preserve"> (p = 0.003), and lack of vaccination (p = 0.02). About 18% of patients required ICU admission, and the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proofErr w:type="gramStart"/>
      <w:r>
        <w:rPr>
          <w:rFonts w:ascii="CIDFont+F1" w:eastAsia="CIDFont+F1" w:hAnsi="CIDFont+F5" w:cs="CIDFont+F1"/>
          <w:sz w:val="18"/>
          <w:szCs w:val="18"/>
        </w:rPr>
        <w:t>overall</w:t>
      </w:r>
      <w:proofErr w:type="gramEnd"/>
      <w:r>
        <w:rPr>
          <w:rFonts w:ascii="CIDFont+F1" w:eastAsia="CIDFont+F1" w:hAnsi="CIDFont+F5" w:cs="CIDFont+F1"/>
          <w:sz w:val="18"/>
          <w:szCs w:val="18"/>
        </w:rPr>
        <w:t xml:space="preserve"> mortality rate was 10%.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 xml:space="preserve">Conclusion- </w:t>
      </w:r>
      <w:r>
        <w:rPr>
          <w:rFonts w:ascii="CIDFont+F1" w:eastAsia="CIDFont+F1" w:hAnsi="CIDFont+F5" w:cs="CIDFont+F1"/>
          <w:sz w:val="18"/>
          <w:szCs w:val="18"/>
        </w:rPr>
        <w:t>ARIs in adults are associated with a significant clinical burden, particularly in patients with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proofErr w:type="gramStart"/>
      <w:r>
        <w:rPr>
          <w:rFonts w:ascii="CIDFont+F1" w:eastAsia="CIDFont+F1" w:hAnsi="CIDFont+F5" w:cs="CIDFont+F1"/>
          <w:sz w:val="18"/>
          <w:szCs w:val="18"/>
        </w:rPr>
        <w:t>comorbidities</w:t>
      </w:r>
      <w:proofErr w:type="gramEnd"/>
      <w:r>
        <w:rPr>
          <w:rFonts w:ascii="CIDFont+F1" w:eastAsia="CIDFont+F1" w:hAnsi="CIDFont+F5" w:cs="CIDFont+F1"/>
          <w:sz w:val="18"/>
          <w:szCs w:val="18"/>
        </w:rPr>
        <w:t xml:space="preserve"> and modifiable risk factors. Early diagnosis, risk stratification, and preventive strategies such as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proofErr w:type="gramStart"/>
      <w:r>
        <w:rPr>
          <w:rFonts w:ascii="CIDFont+F1" w:eastAsia="CIDFont+F1" w:hAnsi="CIDFont+F5" w:cs="CIDFont+F1"/>
          <w:sz w:val="18"/>
          <w:szCs w:val="18"/>
        </w:rPr>
        <w:t>smoking</w:t>
      </w:r>
      <w:proofErr w:type="gramEnd"/>
      <w:r>
        <w:rPr>
          <w:rFonts w:ascii="CIDFont+F1" w:eastAsia="CIDFont+F1" w:hAnsi="CIDFont+F5" w:cs="CIDFont+F1"/>
          <w:sz w:val="18"/>
          <w:szCs w:val="18"/>
        </w:rPr>
        <w:t xml:space="preserve"> cessation, vaccination, and control of comorbid conditions are essential to reduce disease severity and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proofErr w:type="gramStart"/>
      <w:r>
        <w:rPr>
          <w:rFonts w:ascii="CIDFont+F1" w:eastAsia="CIDFont+F1" w:hAnsi="CIDFont+F5" w:cs="CIDFont+F1"/>
          <w:sz w:val="18"/>
          <w:szCs w:val="18"/>
        </w:rPr>
        <w:t>improve</w:t>
      </w:r>
      <w:proofErr w:type="gramEnd"/>
      <w:r>
        <w:rPr>
          <w:rFonts w:ascii="CIDFont+F1" w:eastAsia="CIDFont+F1" w:hAnsi="CIDFont+F5" w:cs="CIDFont+F1"/>
          <w:sz w:val="18"/>
          <w:szCs w:val="18"/>
        </w:rPr>
        <w:t xml:space="preserve"> outcomes.</w:t>
      </w:r>
    </w:p>
    <w:p w:rsidR="005F494F" w:rsidRDefault="005F494F" w:rsidP="005F494F">
      <w:pPr>
        <w:autoSpaceDE w:val="0"/>
        <w:autoSpaceDN w:val="0"/>
        <w:adjustRightInd w:val="0"/>
        <w:spacing w:after="0" w:line="240" w:lineRule="auto"/>
        <w:rPr>
          <w:rFonts w:ascii="CIDFont+F1" w:eastAsia="CIDFont+F1" w:hAnsi="CIDFont+F5" w:cs="CIDFont+F1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lastRenderedPageBreak/>
        <w:t>Keywords</w:t>
      </w:r>
      <w:r>
        <w:rPr>
          <w:rFonts w:ascii="CIDFont+F1" w:eastAsia="CIDFont+F1" w:hAnsi="CIDFont+F5" w:cs="CIDFont+F1"/>
          <w:sz w:val="18"/>
          <w:szCs w:val="18"/>
        </w:rPr>
        <w:t>-Acute respiratory infections, Pneumonia, Risk factors, Comorbidities, Smoking, COPD, Indoor air pollution,</w:t>
      </w:r>
    </w:p>
    <w:p w:rsidR="005F494F" w:rsidRPr="005F494F" w:rsidRDefault="005F494F" w:rsidP="005F494F">
      <w:pPr>
        <w:rPr>
          <w:lang w:val="en-US"/>
        </w:rPr>
      </w:pPr>
      <w:r>
        <w:rPr>
          <w:rFonts w:ascii="CIDFont+F1" w:eastAsia="CIDFont+F1" w:hAnsi="CIDFont+F5" w:cs="CIDFont+F1"/>
          <w:sz w:val="18"/>
          <w:szCs w:val="18"/>
        </w:rPr>
        <w:t>ICU admission</w:t>
      </w:r>
    </w:p>
    <w:sectPr w:rsidR="005F494F" w:rsidRPr="005F494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4F"/>
    <w:rsid w:val="005F494F"/>
    <w:rsid w:val="00A3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RDRL</dc:creator>
  <cp:lastModifiedBy>RDRL</cp:lastModifiedBy>
  <cp:revision>1</cp:revision>
  <dcterms:created xsi:type="dcterms:W3CDTF">2026-04-20T15:58:00Z</dcterms:created>
  <dcterms:modified xsi:type="dcterms:W3CDTF">2026-04-20T16:00:00Z</dcterms:modified>
</cp:coreProperties>
</file>