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28" w:rsidRPr="0022097B" w:rsidRDefault="00D34A28" w:rsidP="0022097B">
      <w:pPr>
        <w:spacing w:after="0" w:line="360" w:lineRule="auto"/>
        <w:rPr>
          <w:rFonts w:asciiTheme="majorHAnsi" w:hAnsiTheme="majorHAnsi" w:cs="Times New Roman"/>
          <w:b/>
          <w:color w:val="222222"/>
          <w:sz w:val="24"/>
          <w:szCs w:val="24"/>
          <w:shd w:val="clear" w:color="auto" w:fill="FFFFFF"/>
        </w:rPr>
      </w:pPr>
      <w:r w:rsidRPr="0022097B">
        <w:rPr>
          <w:rFonts w:asciiTheme="majorHAnsi" w:hAnsiTheme="majorHAnsi" w:cs="Times New Roman"/>
          <w:b/>
          <w:color w:val="222222"/>
          <w:sz w:val="24"/>
          <w:szCs w:val="24"/>
          <w:highlight w:val="lightGray"/>
          <w:shd w:val="clear" w:color="auto" w:fill="FFFFFF"/>
        </w:rPr>
        <w:t>Original article:</w:t>
      </w:r>
    </w:p>
    <w:p w:rsidR="00C95791" w:rsidRPr="0022097B" w:rsidRDefault="00974290" w:rsidP="0022097B">
      <w:pPr>
        <w:spacing w:after="0" w:line="360" w:lineRule="auto"/>
        <w:rPr>
          <w:rFonts w:asciiTheme="majorHAnsi" w:hAnsiTheme="majorHAnsi" w:cs="Times New Roman"/>
          <w:b/>
          <w:color w:val="0070C0"/>
          <w:sz w:val="28"/>
          <w:szCs w:val="28"/>
          <w:shd w:val="clear" w:color="auto" w:fill="FFFFFF"/>
        </w:rPr>
      </w:pPr>
      <w:r w:rsidRPr="0022097B">
        <w:rPr>
          <w:rFonts w:asciiTheme="majorHAnsi" w:hAnsiTheme="majorHAnsi" w:cs="Times New Roman"/>
          <w:b/>
          <w:color w:val="0070C0"/>
          <w:sz w:val="28"/>
          <w:szCs w:val="28"/>
          <w:shd w:val="clear" w:color="auto" w:fill="FFFFFF"/>
        </w:rPr>
        <w:t>Study of co-morbidities associated with acute Cerebrovascular accident to the emergency medicine</w:t>
      </w:r>
    </w:p>
    <w:p w:rsidR="0022097B" w:rsidRPr="0022097B" w:rsidRDefault="0022097B" w:rsidP="0022097B">
      <w:pPr>
        <w:shd w:val="clear" w:color="auto" w:fill="FFFFFF"/>
        <w:spacing w:after="0" w:line="360" w:lineRule="auto"/>
        <w:rPr>
          <w:rFonts w:asciiTheme="majorHAnsi" w:eastAsia="Times New Roman" w:hAnsiTheme="majorHAnsi" w:cs="Arial"/>
          <w:b/>
          <w:color w:val="222222"/>
          <w:lang w:eastAsia="en-IN"/>
        </w:rPr>
      </w:pPr>
      <w:r w:rsidRPr="0022097B">
        <w:rPr>
          <w:rFonts w:asciiTheme="majorHAnsi" w:eastAsia="Times New Roman" w:hAnsiTheme="majorHAnsi" w:cs="Arial"/>
          <w:b/>
          <w:color w:val="222222"/>
          <w:vertAlign w:val="superscript"/>
          <w:lang w:eastAsia="en-IN"/>
        </w:rPr>
        <w:t>1</w:t>
      </w:r>
      <w:r w:rsidRPr="0022097B">
        <w:rPr>
          <w:rFonts w:asciiTheme="majorHAnsi" w:eastAsia="Times New Roman" w:hAnsiTheme="majorHAnsi" w:cs="Arial"/>
          <w:b/>
          <w:color w:val="222222"/>
          <w:lang w:eastAsia="en-IN"/>
        </w:rPr>
        <w:t xml:space="preserve">Dr. </w:t>
      </w:r>
      <w:proofErr w:type="spellStart"/>
      <w:r w:rsidRPr="0022097B">
        <w:rPr>
          <w:rFonts w:asciiTheme="majorHAnsi" w:eastAsia="Times New Roman" w:hAnsiTheme="majorHAnsi" w:cs="Arial"/>
          <w:b/>
          <w:color w:val="222222"/>
          <w:lang w:eastAsia="en-IN"/>
        </w:rPr>
        <w:t>Sonali</w:t>
      </w:r>
      <w:proofErr w:type="spellEnd"/>
      <w:r w:rsidRPr="0022097B">
        <w:rPr>
          <w:rFonts w:asciiTheme="majorHAnsi" w:eastAsia="Times New Roman" w:hAnsiTheme="majorHAnsi" w:cs="Arial"/>
          <w:b/>
          <w:color w:val="222222"/>
          <w:lang w:eastAsia="en-IN"/>
        </w:rPr>
        <w:t xml:space="preserve"> </w:t>
      </w:r>
      <w:proofErr w:type="spellStart"/>
      <w:r w:rsidRPr="0022097B">
        <w:rPr>
          <w:rFonts w:asciiTheme="majorHAnsi" w:eastAsia="Times New Roman" w:hAnsiTheme="majorHAnsi" w:cs="Arial"/>
          <w:b/>
          <w:color w:val="222222"/>
          <w:lang w:eastAsia="en-IN"/>
        </w:rPr>
        <w:t>Patil</w:t>
      </w:r>
      <w:proofErr w:type="spellEnd"/>
      <w:proofErr w:type="gramStart"/>
      <w:r w:rsidRPr="0022097B">
        <w:rPr>
          <w:rFonts w:asciiTheme="majorHAnsi" w:eastAsia="Times New Roman" w:hAnsiTheme="majorHAnsi" w:cs="Arial"/>
          <w:b/>
          <w:color w:val="222222"/>
          <w:lang w:eastAsia="en-IN"/>
        </w:rPr>
        <w:t>* ,</w:t>
      </w:r>
      <w:proofErr w:type="gramEnd"/>
      <w:r w:rsidRPr="0022097B">
        <w:rPr>
          <w:rFonts w:asciiTheme="majorHAnsi" w:eastAsia="Times New Roman" w:hAnsiTheme="majorHAnsi" w:cs="Arial"/>
          <w:b/>
          <w:color w:val="222222"/>
          <w:lang w:eastAsia="en-IN"/>
        </w:rPr>
        <w:t xml:space="preserve"> </w:t>
      </w:r>
      <w:r w:rsidRPr="0022097B">
        <w:rPr>
          <w:rFonts w:asciiTheme="majorHAnsi" w:eastAsia="Times New Roman" w:hAnsiTheme="majorHAnsi" w:cs="Arial"/>
          <w:b/>
          <w:color w:val="222222"/>
          <w:vertAlign w:val="superscript"/>
          <w:lang w:eastAsia="en-IN"/>
        </w:rPr>
        <w:t>2</w:t>
      </w:r>
      <w:r w:rsidRPr="0022097B">
        <w:rPr>
          <w:rFonts w:asciiTheme="majorHAnsi" w:eastAsia="Times New Roman" w:hAnsiTheme="majorHAnsi" w:cs="Arial"/>
          <w:b/>
          <w:color w:val="222222"/>
          <w:lang w:eastAsia="en-IN"/>
        </w:rPr>
        <w:t xml:space="preserve">Dr. </w:t>
      </w:r>
      <w:proofErr w:type="spellStart"/>
      <w:r w:rsidRPr="0022097B">
        <w:rPr>
          <w:rFonts w:asciiTheme="majorHAnsi" w:eastAsia="Times New Roman" w:hAnsiTheme="majorHAnsi" w:cs="Arial"/>
          <w:b/>
          <w:color w:val="222222"/>
          <w:lang w:eastAsia="en-IN"/>
        </w:rPr>
        <w:t>Varsha</w:t>
      </w:r>
      <w:proofErr w:type="spellEnd"/>
      <w:r w:rsidRPr="0022097B">
        <w:rPr>
          <w:rFonts w:asciiTheme="majorHAnsi" w:eastAsia="Times New Roman" w:hAnsiTheme="majorHAnsi" w:cs="Arial"/>
          <w:b/>
          <w:color w:val="222222"/>
          <w:lang w:eastAsia="en-IN"/>
        </w:rPr>
        <w:t xml:space="preserve"> </w:t>
      </w:r>
      <w:proofErr w:type="spellStart"/>
      <w:r w:rsidRPr="0022097B">
        <w:rPr>
          <w:rFonts w:asciiTheme="majorHAnsi" w:eastAsia="Times New Roman" w:hAnsiTheme="majorHAnsi" w:cs="Arial"/>
          <w:b/>
          <w:color w:val="222222"/>
          <w:lang w:eastAsia="en-IN"/>
        </w:rPr>
        <w:t>Shinde</w:t>
      </w:r>
      <w:proofErr w:type="spellEnd"/>
      <w:r w:rsidRPr="0022097B">
        <w:rPr>
          <w:rFonts w:asciiTheme="majorHAnsi" w:eastAsia="Times New Roman" w:hAnsiTheme="majorHAnsi" w:cs="Arial"/>
          <w:b/>
          <w:color w:val="222222"/>
          <w:lang w:eastAsia="en-IN"/>
        </w:rPr>
        <w:t xml:space="preserve"> </w:t>
      </w:r>
      <w:r w:rsidRPr="0022097B">
        <w:rPr>
          <w:rFonts w:asciiTheme="majorHAnsi" w:eastAsia="Times New Roman" w:hAnsiTheme="majorHAnsi" w:cs="Arial"/>
          <w:b/>
          <w:color w:val="222222"/>
          <w:vertAlign w:val="superscript"/>
          <w:lang w:eastAsia="en-IN"/>
        </w:rPr>
        <w:t>, 3</w:t>
      </w:r>
      <w:r w:rsidRPr="0022097B">
        <w:rPr>
          <w:rFonts w:asciiTheme="majorHAnsi" w:eastAsia="Times New Roman" w:hAnsiTheme="majorHAnsi" w:cs="Arial"/>
          <w:b/>
          <w:color w:val="222222"/>
          <w:lang w:eastAsia="en-IN"/>
        </w:rPr>
        <w:t xml:space="preserve">Dr. </w:t>
      </w:r>
      <w:proofErr w:type="spellStart"/>
      <w:r w:rsidRPr="0022097B">
        <w:rPr>
          <w:rFonts w:asciiTheme="majorHAnsi" w:eastAsia="Times New Roman" w:hAnsiTheme="majorHAnsi" w:cs="Arial"/>
          <w:b/>
          <w:color w:val="222222"/>
          <w:lang w:eastAsia="en-IN"/>
        </w:rPr>
        <w:t>Sweta</w:t>
      </w:r>
      <w:proofErr w:type="spellEnd"/>
      <w:r w:rsidRPr="0022097B">
        <w:rPr>
          <w:rFonts w:asciiTheme="majorHAnsi" w:eastAsia="Times New Roman" w:hAnsiTheme="majorHAnsi" w:cs="Arial"/>
          <w:b/>
          <w:color w:val="222222"/>
          <w:lang w:eastAsia="en-IN"/>
        </w:rPr>
        <w:t xml:space="preserve"> </w:t>
      </w:r>
      <w:proofErr w:type="spellStart"/>
      <w:r w:rsidRPr="0022097B">
        <w:rPr>
          <w:rFonts w:asciiTheme="majorHAnsi" w:eastAsia="Times New Roman" w:hAnsiTheme="majorHAnsi" w:cs="Arial"/>
          <w:b/>
          <w:color w:val="222222"/>
          <w:lang w:eastAsia="en-IN"/>
        </w:rPr>
        <w:t>Khuraijam</w:t>
      </w:r>
      <w:proofErr w:type="spellEnd"/>
      <w:r w:rsidRPr="0022097B">
        <w:rPr>
          <w:rFonts w:asciiTheme="majorHAnsi" w:eastAsia="Times New Roman" w:hAnsiTheme="majorHAnsi" w:cs="Arial"/>
          <w:b/>
          <w:color w:val="222222"/>
          <w:lang w:eastAsia="en-IN"/>
        </w:rPr>
        <w:t xml:space="preserve">, </w:t>
      </w:r>
      <w:r w:rsidRPr="0022097B">
        <w:rPr>
          <w:rFonts w:asciiTheme="majorHAnsi" w:eastAsia="Times New Roman" w:hAnsiTheme="majorHAnsi" w:cs="Arial"/>
          <w:b/>
          <w:color w:val="222222"/>
          <w:vertAlign w:val="superscript"/>
          <w:lang w:eastAsia="en-IN"/>
        </w:rPr>
        <w:t>4</w:t>
      </w:r>
      <w:r w:rsidRPr="0022097B">
        <w:rPr>
          <w:rFonts w:asciiTheme="majorHAnsi" w:eastAsia="Times New Roman" w:hAnsiTheme="majorHAnsi" w:cs="Arial"/>
          <w:b/>
          <w:color w:val="222222"/>
          <w:lang w:eastAsia="en-IN"/>
        </w:rPr>
        <w:t xml:space="preserve">Dr. </w:t>
      </w:r>
      <w:proofErr w:type="spellStart"/>
      <w:r w:rsidRPr="0022097B">
        <w:rPr>
          <w:rFonts w:asciiTheme="majorHAnsi" w:eastAsia="Times New Roman" w:hAnsiTheme="majorHAnsi" w:cs="Arial"/>
          <w:b/>
          <w:color w:val="222222"/>
          <w:lang w:eastAsia="en-IN"/>
        </w:rPr>
        <w:t>Avinav</w:t>
      </w:r>
      <w:proofErr w:type="spellEnd"/>
      <w:r w:rsidRPr="0022097B">
        <w:rPr>
          <w:rFonts w:asciiTheme="majorHAnsi" w:eastAsia="Times New Roman" w:hAnsiTheme="majorHAnsi" w:cs="Arial"/>
          <w:b/>
          <w:color w:val="222222"/>
          <w:lang w:eastAsia="en-IN"/>
        </w:rPr>
        <w:t xml:space="preserve"> </w:t>
      </w:r>
      <w:proofErr w:type="spellStart"/>
      <w:r w:rsidRPr="0022097B">
        <w:rPr>
          <w:rFonts w:asciiTheme="majorHAnsi" w:eastAsia="Times New Roman" w:hAnsiTheme="majorHAnsi" w:cs="Arial"/>
          <w:b/>
          <w:color w:val="222222"/>
          <w:lang w:eastAsia="en-IN"/>
        </w:rPr>
        <w:t>Luthra</w:t>
      </w:r>
      <w:proofErr w:type="spellEnd"/>
    </w:p>
    <w:p w:rsidR="0022097B" w:rsidRPr="0022097B" w:rsidRDefault="0022097B" w:rsidP="0022097B">
      <w:pPr>
        <w:shd w:val="clear" w:color="auto" w:fill="FFFFFF"/>
        <w:spacing w:after="0" w:line="360" w:lineRule="auto"/>
        <w:rPr>
          <w:rFonts w:asciiTheme="majorHAnsi" w:eastAsia="Times New Roman" w:hAnsiTheme="majorHAnsi" w:cs="Arial"/>
          <w:color w:val="222222"/>
          <w:sz w:val="24"/>
          <w:szCs w:val="24"/>
          <w:lang w:eastAsia="en-IN"/>
        </w:rPr>
      </w:pPr>
    </w:p>
    <w:p w:rsidR="0022097B" w:rsidRPr="0022097B" w:rsidRDefault="0022097B" w:rsidP="0022097B">
      <w:pPr>
        <w:shd w:val="clear" w:color="auto" w:fill="FFFFFF"/>
        <w:spacing w:after="0" w:line="360" w:lineRule="auto"/>
        <w:rPr>
          <w:rFonts w:asciiTheme="majorHAnsi" w:eastAsia="Times New Roman" w:hAnsiTheme="majorHAnsi" w:cs="Arial"/>
          <w:color w:val="222222"/>
          <w:sz w:val="18"/>
          <w:szCs w:val="18"/>
          <w:lang w:eastAsia="en-IN"/>
        </w:rPr>
      </w:pPr>
      <w:r w:rsidRPr="0022097B">
        <w:rPr>
          <w:rFonts w:asciiTheme="majorHAnsi" w:eastAsia="Times New Roman" w:hAnsiTheme="majorHAnsi" w:cs="Arial"/>
          <w:color w:val="222222"/>
          <w:sz w:val="18"/>
          <w:szCs w:val="18"/>
          <w:vertAlign w:val="superscript"/>
          <w:lang w:eastAsia="en-IN"/>
        </w:rPr>
        <w:t>1</w:t>
      </w:r>
      <w:r w:rsidRPr="0022097B">
        <w:rPr>
          <w:rFonts w:asciiTheme="majorHAnsi" w:eastAsia="Times New Roman" w:hAnsiTheme="majorHAnsi" w:cs="Arial"/>
          <w:color w:val="222222"/>
          <w:sz w:val="18"/>
          <w:szCs w:val="18"/>
          <w:lang w:eastAsia="en-IN"/>
        </w:rPr>
        <w:t xml:space="preserve">Resident, </w:t>
      </w:r>
      <w:proofErr w:type="spellStart"/>
      <w:r w:rsidRPr="0022097B">
        <w:rPr>
          <w:rFonts w:asciiTheme="majorHAnsi" w:eastAsia="Times New Roman" w:hAnsiTheme="majorHAnsi" w:cs="Arial"/>
          <w:color w:val="222222"/>
          <w:sz w:val="18"/>
          <w:szCs w:val="18"/>
          <w:lang w:eastAsia="en-IN"/>
        </w:rPr>
        <w:t>Dept</w:t>
      </w:r>
      <w:proofErr w:type="spellEnd"/>
      <w:r w:rsidRPr="0022097B">
        <w:rPr>
          <w:rFonts w:asciiTheme="majorHAnsi" w:eastAsia="Times New Roman" w:hAnsiTheme="majorHAnsi" w:cs="Arial"/>
          <w:color w:val="222222"/>
          <w:sz w:val="18"/>
          <w:szCs w:val="18"/>
          <w:lang w:eastAsia="en-IN"/>
        </w:rPr>
        <w:t xml:space="preserve"> of Emergency Medicine, D Y </w:t>
      </w:r>
      <w:proofErr w:type="spellStart"/>
      <w:r w:rsidRPr="0022097B">
        <w:rPr>
          <w:rFonts w:asciiTheme="majorHAnsi" w:eastAsia="Times New Roman" w:hAnsiTheme="majorHAnsi" w:cs="Arial"/>
          <w:color w:val="222222"/>
          <w:sz w:val="18"/>
          <w:szCs w:val="18"/>
          <w:lang w:eastAsia="en-IN"/>
        </w:rPr>
        <w:t>Patil</w:t>
      </w:r>
      <w:proofErr w:type="spellEnd"/>
      <w:r w:rsidRPr="0022097B">
        <w:rPr>
          <w:rFonts w:asciiTheme="majorHAnsi" w:eastAsia="Times New Roman" w:hAnsiTheme="majorHAnsi" w:cs="Arial"/>
          <w:color w:val="222222"/>
          <w:sz w:val="18"/>
          <w:szCs w:val="18"/>
          <w:lang w:eastAsia="en-IN"/>
        </w:rPr>
        <w:t xml:space="preserve"> Medical College and </w:t>
      </w:r>
      <w:proofErr w:type="gramStart"/>
      <w:r w:rsidRPr="0022097B">
        <w:rPr>
          <w:rFonts w:asciiTheme="majorHAnsi" w:eastAsia="Times New Roman" w:hAnsiTheme="majorHAnsi" w:cs="Arial"/>
          <w:color w:val="222222"/>
          <w:sz w:val="18"/>
          <w:szCs w:val="18"/>
          <w:lang w:eastAsia="en-IN"/>
        </w:rPr>
        <w:t>Hospital ,</w:t>
      </w:r>
      <w:proofErr w:type="gramEnd"/>
      <w:r w:rsidRPr="0022097B">
        <w:rPr>
          <w:rFonts w:asciiTheme="majorHAnsi" w:eastAsia="Times New Roman" w:hAnsiTheme="majorHAnsi" w:cs="Arial"/>
          <w:color w:val="222222"/>
          <w:sz w:val="18"/>
          <w:szCs w:val="18"/>
          <w:lang w:eastAsia="en-IN"/>
        </w:rPr>
        <w:t xml:space="preserve"> Pune </w:t>
      </w:r>
    </w:p>
    <w:p w:rsidR="0022097B" w:rsidRPr="0022097B" w:rsidRDefault="0022097B" w:rsidP="0022097B">
      <w:pPr>
        <w:shd w:val="clear" w:color="auto" w:fill="FFFFFF"/>
        <w:spacing w:after="0" w:line="360" w:lineRule="auto"/>
        <w:rPr>
          <w:rFonts w:asciiTheme="majorHAnsi" w:eastAsia="Times New Roman" w:hAnsiTheme="majorHAnsi" w:cs="Arial"/>
          <w:color w:val="222222"/>
          <w:sz w:val="18"/>
          <w:szCs w:val="18"/>
          <w:lang w:eastAsia="en-IN"/>
        </w:rPr>
      </w:pPr>
      <w:r w:rsidRPr="0022097B">
        <w:rPr>
          <w:rFonts w:asciiTheme="majorHAnsi" w:eastAsia="Times New Roman" w:hAnsiTheme="majorHAnsi" w:cs="Arial"/>
          <w:color w:val="222222"/>
          <w:sz w:val="18"/>
          <w:szCs w:val="18"/>
          <w:vertAlign w:val="superscript"/>
          <w:lang w:eastAsia="en-IN"/>
        </w:rPr>
        <w:t>2</w:t>
      </w:r>
      <w:r w:rsidRPr="0022097B">
        <w:rPr>
          <w:rFonts w:asciiTheme="majorHAnsi" w:eastAsia="Times New Roman" w:hAnsiTheme="majorHAnsi" w:cs="Arial"/>
          <w:color w:val="222222"/>
          <w:sz w:val="18"/>
          <w:szCs w:val="18"/>
          <w:lang w:eastAsia="en-IN"/>
        </w:rPr>
        <w:t xml:space="preserve">Prof and Head, </w:t>
      </w:r>
      <w:proofErr w:type="spellStart"/>
      <w:r w:rsidRPr="0022097B">
        <w:rPr>
          <w:rFonts w:asciiTheme="majorHAnsi" w:eastAsia="Times New Roman" w:hAnsiTheme="majorHAnsi" w:cs="Arial"/>
          <w:color w:val="222222"/>
          <w:sz w:val="18"/>
          <w:szCs w:val="18"/>
          <w:lang w:eastAsia="en-IN"/>
        </w:rPr>
        <w:t>Dept</w:t>
      </w:r>
      <w:proofErr w:type="spellEnd"/>
      <w:r w:rsidRPr="0022097B">
        <w:rPr>
          <w:rFonts w:asciiTheme="majorHAnsi" w:eastAsia="Times New Roman" w:hAnsiTheme="majorHAnsi" w:cs="Arial"/>
          <w:color w:val="222222"/>
          <w:sz w:val="18"/>
          <w:szCs w:val="18"/>
          <w:lang w:eastAsia="en-IN"/>
        </w:rPr>
        <w:t xml:space="preserve"> of Emergency Medicine, D Y </w:t>
      </w:r>
      <w:proofErr w:type="spellStart"/>
      <w:r w:rsidRPr="0022097B">
        <w:rPr>
          <w:rFonts w:asciiTheme="majorHAnsi" w:eastAsia="Times New Roman" w:hAnsiTheme="majorHAnsi" w:cs="Arial"/>
          <w:color w:val="222222"/>
          <w:sz w:val="18"/>
          <w:szCs w:val="18"/>
          <w:lang w:eastAsia="en-IN"/>
        </w:rPr>
        <w:t>Patil</w:t>
      </w:r>
      <w:proofErr w:type="spellEnd"/>
      <w:r w:rsidRPr="0022097B">
        <w:rPr>
          <w:rFonts w:asciiTheme="majorHAnsi" w:eastAsia="Times New Roman" w:hAnsiTheme="majorHAnsi" w:cs="Arial"/>
          <w:color w:val="222222"/>
          <w:sz w:val="18"/>
          <w:szCs w:val="18"/>
          <w:lang w:eastAsia="en-IN"/>
        </w:rPr>
        <w:t xml:space="preserve"> Medical College and </w:t>
      </w:r>
      <w:proofErr w:type="gramStart"/>
      <w:r w:rsidRPr="0022097B">
        <w:rPr>
          <w:rFonts w:asciiTheme="majorHAnsi" w:eastAsia="Times New Roman" w:hAnsiTheme="majorHAnsi" w:cs="Arial"/>
          <w:color w:val="222222"/>
          <w:sz w:val="18"/>
          <w:szCs w:val="18"/>
          <w:lang w:eastAsia="en-IN"/>
        </w:rPr>
        <w:t>Hospital ,</w:t>
      </w:r>
      <w:proofErr w:type="gramEnd"/>
      <w:r w:rsidRPr="0022097B">
        <w:rPr>
          <w:rFonts w:asciiTheme="majorHAnsi" w:eastAsia="Times New Roman" w:hAnsiTheme="majorHAnsi" w:cs="Arial"/>
          <w:color w:val="222222"/>
          <w:sz w:val="18"/>
          <w:szCs w:val="18"/>
          <w:lang w:eastAsia="en-IN"/>
        </w:rPr>
        <w:t xml:space="preserve"> Pune </w:t>
      </w:r>
    </w:p>
    <w:p w:rsidR="0022097B" w:rsidRPr="0022097B" w:rsidRDefault="0022097B" w:rsidP="0022097B">
      <w:pPr>
        <w:shd w:val="clear" w:color="auto" w:fill="FFFFFF"/>
        <w:spacing w:after="0" w:line="360" w:lineRule="auto"/>
        <w:rPr>
          <w:rFonts w:asciiTheme="majorHAnsi" w:eastAsia="Times New Roman" w:hAnsiTheme="majorHAnsi" w:cs="Arial"/>
          <w:color w:val="222222"/>
          <w:sz w:val="18"/>
          <w:szCs w:val="18"/>
          <w:lang w:eastAsia="en-IN"/>
        </w:rPr>
      </w:pPr>
      <w:r w:rsidRPr="0022097B">
        <w:rPr>
          <w:rFonts w:asciiTheme="majorHAnsi" w:eastAsia="Times New Roman" w:hAnsiTheme="majorHAnsi" w:cs="Arial"/>
          <w:color w:val="222222"/>
          <w:sz w:val="18"/>
          <w:szCs w:val="18"/>
          <w:vertAlign w:val="superscript"/>
          <w:lang w:eastAsia="en-IN"/>
        </w:rPr>
        <w:t>3</w:t>
      </w:r>
      <w:r w:rsidRPr="0022097B">
        <w:rPr>
          <w:rFonts w:asciiTheme="majorHAnsi" w:eastAsia="Times New Roman" w:hAnsiTheme="majorHAnsi" w:cs="Arial"/>
          <w:color w:val="222222"/>
          <w:sz w:val="18"/>
          <w:szCs w:val="18"/>
          <w:lang w:eastAsia="en-IN"/>
        </w:rPr>
        <w:t xml:space="preserve">Asst. Prof, </w:t>
      </w:r>
      <w:proofErr w:type="spellStart"/>
      <w:r w:rsidRPr="0022097B">
        <w:rPr>
          <w:rFonts w:asciiTheme="majorHAnsi" w:eastAsia="Times New Roman" w:hAnsiTheme="majorHAnsi" w:cs="Arial"/>
          <w:color w:val="222222"/>
          <w:sz w:val="18"/>
          <w:szCs w:val="18"/>
          <w:lang w:eastAsia="en-IN"/>
        </w:rPr>
        <w:t>Dept</w:t>
      </w:r>
      <w:proofErr w:type="spellEnd"/>
      <w:r w:rsidRPr="0022097B">
        <w:rPr>
          <w:rFonts w:asciiTheme="majorHAnsi" w:eastAsia="Times New Roman" w:hAnsiTheme="majorHAnsi" w:cs="Arial"/>
          <w:color w:val="222222"/>
          <w:sz w:val="18"/>
          <w:szCs w:val="18"/>
          <w:lang w:eastAsia="en-IN"/>
        </w:rPr>
        <w:t xml:space="preserve"> of Emergency Medicine, D Y </w:t>
      </w:r>
      <w:proofErr w:type="spellStart"/>
      <w:r w:rsidRPr="0022097B">
        <w:rPr>
          <w:rFonts w:asciiTheme="majorHAnsi" w:eastAsia="Times New Roman" w:hAnsiTheme="majorHAnsi" w:cs="Arial"/>
          <w:color w:val="222222"/>
          <w:sz w:val="18"/>
          <w:szCs w:val="18"/>
          <w:lang w:eastAsia="en-IN"/>
        </w:rPr>
        <w:t>Patil</w:t>
      </w:r>
      <w:proofErr w:type="spellEnd"/>
      <w:r w:rsidRPr="0022097B">
        <w:rPr>
          <w:rFonts w:asciiTheme="majorHAnsi" w:eastAsia="Times New Roman" w:hAnsiTheme="majorHAnsi" w:cs="Arial"/>
          <w:color w:val="222222"/>
          <w:sz w:val="18"/>
          <w:szCs w:val="18"/>
          <w:lang w:eastAsia="en-IN"/>
        </w:rPr>
        <w:t xml:space="preserve"> Medical College and </w:t>
      </w:r>
      <w:proofErr w:type="gramStart"/>
      <w:r w:rsidRPr="0022097B">
        <w:rPr>
          <w:rFonts w:asciiTheme="majorHAnsi" w:eastAsia="Times New Roman" w:hAnsiTheme="majorHAnsi" w:cs="Arial"/>
          <w:color w:val="222222"/>
          <w:sz w:val="18"/>
          <w:szCs w:val="18"/>
          <w:lang w:eastAsia="en-IN"/>
        </w:rPr>
        <w:t>Hospital ,</w:t>
      </w:r>
      <w:proofErr w:type="gramEnd"/>
      <w:r w:rsidRPr="0022097B">
        <w:rPr>
          <w:rFonts w:asciiTheme="majorHAnsi" w:eastAsia="Times New Roman" w:hAnsiTheme="majorHAnsi" w:cs="Arial"/>
          <w:color w:val="222222"/>
          <w:sz w:val="18"/>
          <w:szCs w:val="18"/>
          <w:lang w:eastAsia="en-IN"/>
        </w:rPr>
        <w:t xml:space="preserve"> Pune </w:t>
      </w:r>
    </w:p>
    <w:p w:rsidR="0022097B" w:rsidRPr="0022097B" w:rsidRDefault="0022097B" w:rsidP="0022097B">
      <w:pPr>
        <w:shd w:val="clear" w:color="auto" w:fill="FFFFFF"/>
        <w:spacing w:after="0" w:line="360" w:lineRule="auto"/>
        <w:rPr>
          <w:rFonts w:asciiTheme="majorHAnsi" w:eastAsia="Times New Roman" w:hAnsiTheme="majorHAnsi" w:cs="Arial"/>
          <w:color w:val="222222"/>
          <w:sz w:val="18"/>
          <w:szCs w:val="18"/>
          <w:lang w:eastAsia="en-IN"/>
        </w:rPr>
      </w:pPr>
      <w:r w:rsidRPr="0022097B">
        <w:rPr>
          <w:rFonts w:asciiTheme="majorHAnsi" w:eastAsia="Times New Roman" w:hAnsiTheme="majorHAnsi" w:cs="Arial"/>
          <w:color w:val="222222"/>
          <w:sz w:val="18"/>
          <w:szCs w:val="18"/>
          <w:vertAlign w:val="superscript"/>
          <w:lang w:eastAsia="en-IN"/>
        </w:rPr>
        <w:t>4</w:t>
      </w:r>
      <w:r w:rsidRPr="0022097B">
        <w:rPr>
          <w:rFonts w:asciiTheme="majorHAnsi" w:eastAsia="Times New Roman" w:hAnsiTheme="majorHAnsi" w:cs="Arial"/>
          <w:color w:val="222222"/>
          <w:sz w:val="18"/>
          <w:szCs w:val="18"/>
          <w:lang w:eastAsia="en-IN"/>
        </w:rPr>
        <w:t xml:space="preserve">Resident, </w:t>
      </w:r>
      <w:proofErr w:type="spellStart"/>
      <w:r w:rsidRPr="0022097B">
        <w:rPr>
          <w:rFonts w:asciiTheme="majorHAnsi" w:eastAsia="Times New Roman" w:hAnsiTheme="majorHAnsi" w:cs="Arial"/>
          <w:color w:val="222222"/>
          <w:sz w:val="18"/>
          <w:szCs w:val="18"/>
          <w:lang w:eastAsia="en-IN"/>
        </w:rPr>
        <w:t>Dept</w:t>
      </w:r>
      <w:proofErr w:type="spellEnd"/>
      <w:r w:rsidRPr="0022097B">
        <w:rPr>
          <w:rFonts w:asciiTheme="majorHAnsi" w:eastAsia="Times New Roman" w:hAnsiTheme="majorHAnsi" w:cs="Arial"/>
          <w:color w:val="222222"/>
          <w:sz w:val="18"/>
          <w:szCs w:val="18"/>
          <w:lang w:eastAsia="en-IN"/>
        </w:rPr>
        <w:t xml:space="preserve"> of Emergency Medicine, D Y </w:t>
      </w:r>
      <w:proofErr w:type="spellStart"/>
      <w:r w:rsidRPr="0022097B">
        <w:rPr>
          <w:rFonts w:asciiTheme="majorHAnsi" w:eastAsia="Times New Roman" w:hAnsiTheme="majorHAnsi" w:cs="Arial"/>
          <w:color w:val="222222"/>
          <w:sz w:val="18"/>
          <w:szCs w:val="18"/>
          <w:lang w:eastAsia="en-IN"/>
        </w:rPr>
        <w:t>Patil</w:t>
      </w:r>
      <w:proofErr w:type="spellEnd"/>
      <w:r w:rsidRPr="0022097B">
        <w:rPr>
          <w:rFonts w:asciiTheme="majorHAnsi" w:eastAsia="Times New Roman" w:hAnsiTheme="majorHAnsi" w:cs="Arial"/>
          <w:color w:val="222222"/>
          <w:sz w:val="18"/>
          <w:szCs w:val="18"/>
          <w:lang w:eastAsia="en-IN"/>
        </w:rPr>
        <w:t xml:space="preserve"> Medical College and </w:t>
      </w:r>
      <w:proofErr w:type="gramStart"/>
      <w:r w:rsidRPr="0022097B">
        <w:rPr>
          <w:rFonts w:asciiTheme="majorHAnsi" w:eastAsia="Times New Roman" w:hAnsiTheme="majorHAnsi" w:cs="Arial"/>
          <w:color w:val="222222"/>
          <w:sz w:val="18"/>
          <w:szCs w:val="18"/>
          <w:lang w:eastAsia="en-IN"/>
        </w:rPr>
        <w:t>Hospital ,</w:t>
      </w:r>
      <w:proofErr w:type="gramEnd"/>
      <w:r w:rsidRPr="0022097B">
        <w:rPr>
          <w:rFonts w:asciiTheme="majorHAnsi" w:eastAsia="Times New Roman" w:hAnsiTheme="majorHAnsi" w:cs="Arial"/>
          <w:color w:val="222222"/>
          <w:sz w:val="18"/>
          <w:szCs w:val="18"/>
          <w:lang w:eastAsia="en-IN"/>
        </w:rPr>
        <w:t xml:space="preserve"> Pune </w:t>
      </w:r>
    </w:p>
    <w:p w:rsidR="0022097B" w:rsidRPr="0022097B" w:rsidRDefault="0022097B" w:rsidP="0022097B">
      <w:pPr>
        <w:shd w:val="clear" w:color="auto" w:fill="FFFFFF"/>
        <w:spacing w:after="0" w:line="360" w:lineRule="auto"/>
        <w:rPr>
          <w:rFonts w:asciiTheme="majorHAnsi" w:eastAsia="Times New Roman" w:hAnsiTheme="majorHAnsi" w:cs="Arial"/>
          <w:color w:val="222222"/>
          <w:sz w:val="18"/>
          <w:szCs w:val="18"/>
          <w:lang w:eastAsia="en-IN"/>
        </w:rPr>
      </w:pPr>
      <w:r w:rsidRPr="0022097B">
        <w:rPr>
          <w:rFonts w:asciiTheme="majorHAnsi" w:eastAsia="Times New Roman" w:hAnsiTheme="majorHAnsi" w:cs="Arial"/>
          <w:color w:val="222222"/>
          <w:sz w:val="18"/>
          <w:szCs w:val="18"/>
          <w:lang w:eastAsia="en-IN"/>
        </w:rPr>
        <w:t>Corresponding author*</w:t>
      </w:r>
    </w:p>
    <w:p w:rsidR="00D34A28" w:rsidRDefault="00D34A28" w:rsidP="0022097B">
      <w:pPr>
        <w:pStyle w:val="Default"/>
        <w:spacing w:line="360" w:lineRule="auto"/>
        <w:jc w:val="both"/>
        <w:rPr>
          <w:color w:val="auto"/>
        </w:rPr>
      </w:pPr>
      <w:bookmarkStart w:id="0" w:name="_GoBack"/>
      <w:bookmarkEnd w:id="0"/>
    </w:p>
    <w:p w:rsidR="00D34A28" w:rsidRPr="0022097B" w:rsidRDefault="00D34A28" w:rsidP="00D34A28">
      <w:pPr>
        <w:pStyle w:val="Default"/>
        <w:spacing w:line="360" w:lineRule="auto"/>
        <w:jc w:val="both"/>
        <w:rPr>
          <w:b/>
          <w:color w:val="auto"/>
          <w:sz w:val="18"/>
          <w:szCs w:val="18"/>
        </w:rPr>
      </w:pPr>
      <w:r w:rsidRPr="0022097B">
        <w:rPr>
          <w:b/>
          <w:color w:val="auto"/>
          <w:sz w:val="20"/>
          <w:szCs w:val="20"/>
        </w:rPr>
        <w:t xml:space="preserve">Abstract </w:t>
      </w:r>
      <w:r w:rsidRPr="0022097B">
        <w:rPr>
          <w:b/>
          <w:color w:val="auto"/>
          <w:sz w:val="20"/>
          <w:szCs w:val="20"/>
        </w:rPr>
        <w:br/>
      </w:r>
      <w:r w:rsidRPr="0022097B">
        <w:rPr>
          <w:b/>
          <w:color w:val="auto"/>
          <w:sz w:val="18"/>
          <w:szCs w:val="18"/>
        </w:rPr>
        <w:t xml:space="preserve">Introduction: </w:t>
      </w:r>
      <w:r w:rsidRPr="0022097B">
        <w:rPr>
          <w:color w:val="auto"/>
          <w:sz w:val="18"/>
          <w:szCs w:val="18"/>
        </w:rPr>
        <w:t xml:space="preserve">Cerebrovascular accident is the commonest cause of chronic adult disability. The lifetime risk of CVA after 55y of age is 1 in 5 for women and 1 in 6 for men. Almost four-fifth of all strokes </w:t>
      </w:r>
      <w:proofErr w:type="gramStart"/>
      <w:r w:rsidRPr="0022097B">
        <w:rPr>
          <w:color w:val="auto"/>
          <w:sz w:val="18"/>
          <w:szCs w:val="18"/>
        </w:rPr>
        <w:t>occur</w:t>
      </w:r>
      <w:proofErr w:type="gramEnd"/>
      <w:r w:rsidRPr="0022097B">
        <w:rPr>
          <w:color w:val="auto"/>
          <w:sz w:val="18"/>
          <w:szCs w:val="18"/>
        </w:rPr>
        <w:t xml:space="preserve"> in developing countries.</w:t>
      </w:r>
    </w:p>
    <w:p w:rsidR="00D34A28" w:rsidRPr="0022097B" w:rsidRDefault="00D34A28" w:rsidP="00D34A28">
      <w:pPr>
        <w:spacing w:after="0" w:line="360" w:lineRule="auto"/>
        <w:jc w:val="both"/>
        <w:rPr>
          <w:rFonts w:ascii="Times New Roman" w:hAnsi="Times New Roman" w:cs="Times New Roman"/>
          <w:b/>
          <w:sz w:val="18"/>
          <w:szCs w:val="18"/>
        </w:rPr>
      </w:pPr>
      <w:r w:rsidRPr="0022097B">
        <w:rPr>
          <w:rFonts w:ascii="Times New Roman" w:hAnsi="Times New Roman" w:cs="Times New Roman"/>
          <w:b/>
          <w:sz w:val="18"/>
          <w:szCs w:val="18"/>
        </w:rPr>
        <w:t xml:space="preserve">Material and methods: </w:t>
      </w:r>
      <w:r w:rsidRPr="0022097B">
        <w:rPr>
          <w:rFonts w:ascii="Times New Roman" w:hAnsi="Times New Roman" w:cs="Times New Roman"/>
          <w:sz w:val="18"/>
          <w:szCs w:val="18"/>
        </w:rPr>
        <w:t xml:space="preserve">It was  prospective observational study was carried out on patients in the Emergency Medicine department at </w:t>
      </w:r>
      <w:proofErr w:type="spellStart"/>
      <w:r w:rsidRPr="0022097B">
        <w:rPr>
          <w:rFonts w:ascii="Times New Roman" w:hAnsi="Times New Roman" w:cs="Times New Roman"/>
          <w:sz w:val="18"/>
          <w:szCs w:val="18"/>
        </w:rPr>
        <w:t>Dr.</w:t>
      </w:r>
      <w:proofErr w:type="spellEnd"/>
      <w:r w:rsidRPr="0022097B">
        <w:rPr>
          <w:rFonts w:ascii="Times New Roman" w:hAnsi="Times New Roman" w:cs="Times New Roman"/>
          <w:sz w:val="18"/>
          <w:szCs w:val="18"/>
        </w:rPr>
        <w:t xml:space="preserve"> D. Y. </w:t>
      </w:r>
      <w:proofErr w:type="spellStart"/>
      <w:r w:rsidRPr="0022097B">
        <w:rPr>
          <w:rFonts w:ascii="Times New Roman" w:hAnsi="Times New Roman" w:cs="Times New Roman"/>
          <w:sz w:val="18"/>
          <w:szCs w:val="18"/>
        </w:rPr>
        <w:t>Patil</w:t>
      </w:r>
      <w:proofErr w:type="spellEnd"/>
      <w:r w:rsidRPr="0022097B">
        <w:rPr>
          <w:rFonts w:ascii="Times New Roman" w:hAnsi="Times New Roman" w:cs="Times New Roman"/>
          <w:sz w:val="18"/>
          <w:szCs w:val="18"/>
        </w:rPr>
        <w:t xml:space="preserve"> Medical college, Hospital &amp; Research Centre, </w:t>
      </w:r>
      <w:proofErr w:type="spellStart"/>
      <w:r w:rsidRPr="0022097B">
        <w:rPr>
          <w:rFonts w:ascii="Times New Roman" w:hAnsi="Times New Roman" w:cs="Times New Roman"/>
          <w:sz w:val="18"/>
          <w:szCs w:val="18"/>
        </w:rPr>
        <w:t>Pimpri</w:t>
      </w:r>
      <w:proofErr w:type="spellEnd"/>
      <w:r w:rsidRPr="0022097B">
        <w:rPr>
          <w:rFonts w:ascii="Times New Roman" w:hAnsi="Times New Roman" w:cs="Times New Roman"/>
          <w:sz w:val="18"/>
          <w:szCs w:val="18"/>
        </w:rPr>
        <w:t xml:space="preserve">, </w:t>
      </w:r>
      <w:proofErr w:type="spellStart"/>
      <w:r w:rsidRPr="0022097B">
        <w:rPr>
          <w:rFonts w:ascii="Times New Roman" w:hAnsi="Times New Roman" w:cs="Times New Roman"/>
          <w:sz w:val="18"/>
          <w:szCs w:val="18"/>
        </w:rPr>
        <w:t>Pune.Depending</w:t>
      </w:r>
      <w:proofErr w:type="spellEnd"/>
      <w:r w:rsidRPr="0022097B">
        <w:rPr>
          <w:rFonts w:ascii="Times New Roman" w:hAnsi="Times New Roman" w:cs="Times New Roman"/>
          <w:sz w:val="18"/>
          <w:szCs w:val="18"/>
        </w:rPr>
        <w:t xml:space="preserve"> on the number of patients presenting to EM with CVA, a total of 70 cases were studied.</w:t>
      </w:r>
    </w:p>
    <w:p w:rsidR="00D34A28" w:rsidRPr="0022097B" w:rsidRDefault="00D34A28" w:rsidP="00D34A28">
      <w:pPr>
        <w:spacing w:after="0" w:line="360" w:lineRule="auto"/>
        <w:jc w:val="both"/>
        <w:rPr>
          <w:rFonts w:ascii="Times New Roman" w:hAnsi="Times New Roman" w:cs="Times New Roman"/>
          <w:sz w:val="18"/>
          <w:szCs w:val="18"/>
        </w:rPr>
      </w:pPr>
      <w:r w:rsidRPr="0022097B">
        <w:rPr>
          <w:rFonts w:ascii="Times New Roman" w:hAnsi="Times New Roman" w:cs="Times New Roman"/>
          <w:b/>
          <w:sz w:val="18"/>
          <w:szCs w:val="18"/>
        </w:rPr>
        <w:t xml:space="preserve">Results and Conclusion: </w:t>
      </w:r>
      <w:r w:rsidRPr="0022097B">
        <w:rPr>
          <w:rFonts w:ascii="Times New Roman" w:hAnsi="Times New Roman" w:cs="Times New Roman"/>
          <w:sz w:val="18"/>
          <w:szCs w:val="18"/>
        </w:rPr>
        <w:t xml:space="preserve">From our </w:t>
      </w:r>
      <w:proofErr w:type="gramStart"/>
      <w:r w:rsidRPr="0022097B">
        <w:rPr>
          <w:rFonts w:ascii="Times New Roman" w:hAnsi="Times New Roman" w:cs="Times New Roman"/>
          <w:sz w:val="18"/>
          <w:szCs w:val="18"/>
        </w:rPr>
        <w:t>study ,</w:t>
      </w:r>
      <w:proofErr w:type="gramEnd"/>
      <w:r w:rsidRPr="0022097B">
        <w:rPr>
          <w:rFonts w:ascii="Times New Roman" w:hAnsi="Times New Roman" w:cs="Times New Roman"/>
          <w:sz w:val="18"/>
          <w:szCs w:val="18"/>
        </w:rPr>
        <w:t xml:space="preserve"> we found , maximum (41.4%) had right sided weakness, 34.3% had left side weakness and 22.9% had no upper limb weakness. Maximum (38.6%) had right sided weakness, 34.3% had left side weakness and 25.7% had no lower limb weakness.</w:t>
      </w:r>
    </w:p>
    <w:p w:rsidR="00D34A28" w:rsidRPr="0022097B" w:rsidRDefault="00D34A28" w:rsidP="00D34A28">
      <w:pPr>
        <w:spacing w:after="0" w:line="360" w:lineRule="auto"/>
        <w:jc w:val="both"/>
        <w:rPr>
          <w:rFonts w:ascii="Times New Roman" w:hAnsi="Times New Roman" w:cs="Times New Roman"/>
          <w:b/>
          <w:sz w:val="18"/>
          <w:szCs w:val="18"/>
        </w:rPr>
      </w:pPr>
      <w:r w:rsidRPr="0022097B">
        <w:rPr>
          <w:rFonts w:ascii="Times New Roman" w:hAnsi="Times New Roman" w:cs="Times New Roman"/>
          <w:b/>
          <w:sz w:val="18"/>
          <w:szCs w:val="18"/>
        </w:rPr>
        <w:t xml:space="preserve">Keywords: </w:t>
      </w:r>
      <w:r w:rsidRPr="0022097B">
        <w:rPr>
          <w:rFonts w:ascii="Times New Roman" w:hAnsi="Times New Roman" w:cs="Times New Roman"/>
          <w:sz w:val="18"/>
          <w:szCs w:val="18"/>
        </w:rPr>
        <w:t>co-morbidities,</w:t>
      </w:r>
      <w:r w:rsidRPr="0022097B">
        <w:rPr>
          <w:rFonts w:ascii="Times New Roman" w:hAnsi="Times New Roman" w:cs="Times New Roman"/>
          <w:color w:val="0070C0"/>
          <w:sz w:val="18"/>
          <w:szCs w:val="18"/>
          <w:shd w:val="clear" w:color="auto" w:fill="FFFFFF"/>
        </w:rPr>
        <w:t xml:space="preserve"> </w:t>
      </w:r>
      <w:r w:rsidRPr="0022097B">
        <w:rPr>
          <w:rFonts w:ascii="Times New Roman" w:hAnsi="Times New Roman" w:cs="Times New Roman"/>
          <w:sz w:val="18"/>
          <w:szCs w:val="18"/>
        </w:rPr>
        <w:t>Cerebrovascular accident, emergency medicine</w:t>
      </w:r>
    </w:p>
    <w:p w:rsidR="00D34A28" w:rsidRPr="0022097B" w:rsidRDefault="00D34A28" w:rsidP="00D34A28">
      <w:pPr>
        <w:pStyle w:val="Default"/>
        <w:spacing w:line="360" w:lineRule="auto"/>
        <w:jc w:val="both"/>
        <w:rPr>
          <w:b/>
          <w:color w:val="auto"/>
          <w:sz w:val="20"/>
          <w:szCs w:val="20"/>
        </w:rPr>
      </w:pPr>
    </w:p>
    <w:p w:rsidR="00D34A28" w:rsidRPr="0022097B" w:rsidRDefault="00D34A28" w:rsidP="00D34A28">
      <w:pPr>
        <w:pStyle w:val="Default"/>
        <w:spacing w:line="360" w:lineRule="auto"/>
        <w:jc w:val="both"/>
        <w:rPr>
          <w:b/>
          <w:color w:val="auto"/>
          <w:sz w:val="20"/>
          <w:szCs w:val="20"/>
        </w:rPr>
      </w:pPr>
    </w:p>
    <w:p w:rsidR="00D34A28" w:rsidRPr="0022097B" w:rsidRDefault="00D34A28" w:rsidP="0022097B">
      <w:pPr>
        <w:pStyle w:val="Default"/>
        <w:spacing w:line="360" w:lineRule="auto"/>
        <w:jc w:val="both"/>
        <w:rPr>
          <w:b/>
          <w:color w:val="auto"/>
          <w:sz w:val="20"/>
          <w:szCs w:val="20"/>
        </w:rPr>
      </w:pPr>
      <w:r w:rsidRPr="0022097B">
        <w:rPr>
          <w:b/>
          <w:color w:val="auto"/>
          <w:sz w:val="20"/>
          <w:szCs w:val="20"/>
        </w:rPr>
        <w:t xml:space="preserve">Introduction: </w:t>
      </w:r>
    </w:p>
    <w:p w:rsidR="00D34A28" w:rsidRPr="0022097B" w:rsidRDefault="00D34A28" w:rsidP="0022097B">
      <w:pPr>
        <w:pStyle w:val="Default"/>
        <w:spacing w:line="360" w:lineRule="auto"/>
        <w:jc w:val="both"/>
        <w:rPr>
          <w:color w:val="auto"/>
          <w:sz w:val="20"/>
          <w:szCs w:val="20"/>
        </w:rPr>
      </w:pPr>
      <w:r w:rsidRPr="0022097B">
        <w:rPr>
          <w:color w:val="auto"/>
          <w:sz w:val="20"/>
          <w:szCs w:val="20"/>
        </w:rPr>
        <w:t>Cerebrovascular accident is the commonest cause of chronic adult disability. The lifetime risk of CVA after 55y of age is 1 in 5 for women and 1 in 6 for men. Almost four-fifth of all strokes occur in developing countries.</w:t>
      </w:r>
      <w:r w:rsidRPr="0022097B">
        <w:rPr>
          <w:color w:val="auto"/>
          <w:sz w:val="20"/>
          <w:szCs w:val="20"/>
          <w:vertAlign w:val="superscript"/>
        </w:rPr>
        <w:t>1</w:t>
      </w:r>
      <w:r w:rsidRPr="0022097B">
        <w:rPr>
          <w:sz w:val="20"/>
          <w:szCs w:val="20"/>
        </w:rPr>
        <w:t>According to WHO 2009 report in India prevalence is 90-222 per lakh population and 6,398,000 DALYs (Disability Adjusted Life Years)</w:t>
      </w:r>
      <w:r w:rsidRPr="0022097B">
        <w:rPr>
          <w:sz w:val="20"/>
          <w:szCs w:val="20"/>
          <w:vertAlign w:val="superscript"/>
        </w:rPr>
        <w:t xml:space="preserve">6. </w:t>
      </w:r>
      <w:r w:rsidRPr="0022097B">
        <w:rPr>
          <w:sz w:val="20"/>
          <w:szCs w:val="20"/>
        </w:rPr>
        <w:t>Strokes cost more than $70 billion annually, and has a devastating effect on the quality of life of the patients and their caregivers.</w:t>
      </w:r>
      <w:r w:rsidRPr="0022097B">
        <w:rPr>
          <w:sz w:val="20"/>
          <w:szCs w:val="20"/>
          <w:vertAlign w:val="superscript"/>
        </w:rPr>
        <w:t xml:space="preserve">7 </w:t>
      </w:r>
      <w:r w:rsidRPr="0022097B">
        <w:rPr>
          <w:sz w:val="20"/>
          <w:szCs w:val="20"/>
        </w:rPr>
        <w:t>Co morbidities are common in stroke patients, most of patients have a history of hypertension and about one-third having diabetes mellitus.</w:t>
      </w:r>
      <w:r w:rsidRPr="0022097B">
        <w:rPr>
          <w:sz w:val="20"/>
          <w:szCs w:val="20"/>
          <w:vertAlign w:val="superscript"/>
        </w:rPr>
        <w:t>2</w:t>
      </w:r>
      <w:r w:rsidRPr="0022097B">
        <w:rPr>
          <w:sz w:val="20"/>
          <w:szCs w:val="20"/>
        </w:rPr>
        <w:t>Peripheral vascular disease, coronary artery disease and other arterial diseases are common too. The evaluating physicians have to be vigilant to other emergency conditions that can present with stroke.</w:t>
      </w:r>
      <w:r w:rsidRPr="0022097B">
        <w:rPr>
          <w:sz w:val="20"/>
          <w:szCs w:val="20"/>
          <w:vertAlign w:val="superscript"/>
        </w:rPr>
        <w:t>3</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Emergency medicine in India is a nascent field and not many studies are available on the clinical profile of patients presenting to Emergency department with acute CVA. </w:t>
      </w:r>
      <w:r w:rsidRPr="0022097B">
        <w:rPr>
          <w:rFonts w:ascii="Times New Roman" w:hAnsi="Times New Roman" w:cs="Times New Roman"/>
          <w:sz w:val="20"/>
          <w:szCs w:val="20"/>
          <w:shd w:val="clear" w:color="auto" w:fill="FFFFFF"/>
        </w:rPr>
        <w:t xml:space="preserve">Early diagnosis of the type of CVA and timely intervention will significantly improve the outcome and prognosis of the patients. Also, identifying the risk factors and preventing them at the primary level will further reduce the risk of subsequent attacks. With this background present study was carried out with the aim to assess </w:t>
      </w:r>
      <w:r w:rsidRPr="0022097B">
        <w:rPr>
          <w:rFonts w:ascii="Times New Roman" w:hAnsi="Times New Roman" w:cs="Times New Roman"/>
          <w:sz w:val="20"/>
          <w:szCs w:val="20"/>
        </w:rPr>
        <w:t>clinical profile of the patients presenting with acute Cerebrovascular accident in the emergency unit of a tertiary care hospital.</w:t>
      </w:r>
      <w:r w:rsidRPr="0022097B">
        <w:rPr>
          <w:rFonts w:ascii="Times New Roman" w:hAnsi="Times New Roman" w:cs="Times New Roman"/>
          <w:sz w:val="20"/>
          <w:szCs w:val="20"/>
          <w:vertAlign w:val="superscript"/>
        </w:rPr>
        <w:t>4</w:t>
      </w:r>
    </w:p>
    <w:p w:rsidR="006E36F5" w:rsidRDefault="006E36F5" w:rsidP="0022097B">
      <w:pPr>
        <w:spacing w:after="0" w:line="360" w:lineRule="auto"/>
        <w:jc w:val="both"/>
        <w:rPr>
          <w:rFonts w:ascii="Times New Roman" w:hAnsi="Times New Roman" w:cs="Times New Roman"/>
          <w:b/>
          <w:sz w:val="20"/>
          <w:szCs w:val="20"/>
        </w:rPr>
      </w:pPr>
    </w:p>
    <w:p w:rsidR="006E36F5" w:rsidRDefault="006E36F5" w:rsidP="0022097B">
      <w:pPr>
        <w:spacing w:after="0" w:line="360" w:lineRule="auto"/>
        <w:jc w:val="both"/>
        <w:rPr>
          <w:rFonts w:ascii="Times New Roman" w:hAnsi="Times New Roman" w:cs="Times New Roman"/>
          <w:b/>
          <w:sz w:val="20"/>
          <w:szCs w:val="20"/>
        </w:rPr>
      </w:pP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lastRenderedPageBreak/>
        <w:t>Material and methods:</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It was  prospective observational study was carried out on patients in the Emergency Medicine department at </w:t>
      </w:r>
      <w:proofErr w:type="spellStart"/>
      <w:r w:rsidRPr="0022097B">
        <w:rPr>
          <w:rFonts w:ascii="Times New Roman" w:hAnsi="Times New Roman" w:cs="Times New Roman"/>
          <w:sz w:val="20"/>
          <w:szCs w:val="20"/>
        </w:rPr>
        <w:t>Dr.</w:t>
      </w:r>
      <w:proofErr w:type="spellEnd"/>
      <w:r w:rsidRPr="0022097B">
        <w:rPr>
          <w:rFonts w:ascii="Times New Roman" w:hAnsi="Times New Roman" w:cs="Times New Roman"/>
          <w:sz w:val="20"/>
          <w:szCs w:val="20"/>
        </w:rPr>
        <w:t xml:space="preserve"> D. Y. </w:t>
      </w:r>
      <w:proofErr w:type="spellStart"/>
      <w:r w:rsidRPr="0022097B">
        <w:rPr>
          <w:rFonts w:ascii="Times New Roman" w:hAnsi="Times New Roman" w:cs="Times New Roman"/>
          <w:sz w:val="20"/>
          <w:szCs w:val="20"/>
        </w:rPr>
        <w:t>Patil</w:t>
      </w:r>
      <w:proofErr w:type="spellEnd"/>
      <w:r w:rsidRPr="0022097B">
        <w:rPr>
          <w:rFonts w:ascii="Times New Roman" w:hAnsi="Times New Roman" w:cs="Times New Roman"/>
          <w:sz w:val="20"/>
          <w:szCs w:val="20"/>
        </w:rPr>
        <w:t xml:space="preserve"> Medical college, Hospital &amp; Research Centre, </w:t>
      </w:r>
      <w:proofErr w:type="spellStart"/>
      <w:r w:rsidRPr="0022097B">
        <w:rPr>
          <w:rFonts w:ascii="Times New Roman" w:hAnsi="Times New Roman" w:cs="Times New Roman"/>
          <w:sz w:val="20"/>
          <w:szCs w:val="20"/>
        </w:rPr>
        <w:t>Pimpri</w:t>
      </w:r>
      <w:proofErr w:type="spellEnd"/>
      <w:r w:rsidRPr="0022097B">
        <w:rPr>
          <w:rFonts w:ascii="Times New Roman" w:hAnsi="Times New Roman" w:cs="Times New Roman"/>
          <w:sz w:val="20"/>
          <w:szCs w:val="20"/>
        </w:rPr>
        <w:t xml:space="preserve">, </w:t>
      </w:r>
      <w:proofErr w:type="spellStart"/>
      <w:r w:rsidRPr="0022097B">
        <w:rPr>
          <w:rFonts w:ascii="Times New Roman" w:hAnsi="Times New Roman" w:cs="Times New Roman"/>
          <w:sz w:val="20"/>
          <w:szCs w:val="20"/>
        </w:rPr>
        <w:t>Pune.Depending</w:t>
      </w:r>
      <w:proofErr w:type="spellEnd"/>
      <w:r w:rsidRPr="0022097B">
        <w:rPr>
          <w:rFonts w:ascii="Times New Roman" w:hAnsi="Times New Roman" w:cs="Times New Roman"/>
          <w:sz w:val="20"/>
          <w:szCs w:val="20"/>
        </w:rPr>
        <w:t xml:space="preserve"> on the number of patients presenting to EM with CVA, a total of 70 cases were studied. </w:t>
      </w:r>
      <w:proofErr w:type="gramStart"/>
      <w:r w:rsidRPr="0022097B">
        <w:rPr>
          <w:rFonts w:ascii="Times New Roman" w:hAnsi="Times New Roman" w:cs="Times New Roman"/>
          <w:sz w:val="20"/>
          <w:szCs w:val="20"/>
        </w:rPr>
        <w:t>purposive</w:t>
      </w:r>
      <w:proofErr w:type="gramEnd"/>
      <w:r w:rsidRPr="0022097B">
        <w:rPr>
          <w:rFonts w:ascii="Times New Roman" w:hAnsi="Times New Roman" w:cs="Times New Roman"/>
          <w:sz w:val="20"/>
          <w:szCs w:val="20"/>
        </w:rPr>
        <w:t xml:space="preserve"> sampling- All consecutive cases who meet the inclusion criteria included in study till desired sample size was obtained.</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Inclusion criteria: </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-Patient presenting with clinical features of CVA within 48 hours</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-Age ≥18yrs</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b/>
          <w:sz w:val="20"/>
          <w:szCs w:val="20"/>
        </w:rPr>
        <w:t>Exclusion criteria:</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-Patients below 18.  </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-Trauma.  </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-More than 48hours of onset of symptoms.</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-Past history of CVA.</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CVA due to venous thrombus.</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w:t>
      </w:r>
      <w:r w:rsidRPr="0022097B">
        <w:rPr>
          <w:rFonts w:ascii="Times New Roman" w:hAnsi="Times New Roman" w:cs="Times New Roman"/>
          <w:color w:val="FF0000"/>
          <w:sz w:val="20"/>
          <w:szCs w:val="20"/>
        </w:rPr>
        <w:t xml:space="preserve"> </w:t>
      </w:r>
      <w:r w:rsidRPr="0022097B">
        <w:rPr>
          <w:rFonts w:ascii="Times New Roman" w:hAnsi="Times New Roman" w:cs="Times New Roman"/>
          <w:color w:val="000000" w:themeColor="text1"/>
          <w:sz w:val="20"/>
          <w:szCs w:val="20"/>
        </w:rPr>
        <w:t>Transient ischemic attack (TIA)</w:t>
      </w:r>
    </w:p>
    <w:p w:rsidR="00D34A28" w:rsidRPr="0022097B" w:rsidRDefault="00D34A28" w:rsidP="0022097B">
      <w:pPr>
        <w:pStyle w:val="Default"/>
        <w:spacing w:line="360" w:lineRule="auto"/>
        <w:jc w:val="both"/>
        <w:rPr>
          <w:sz w:val="20"/>
          <w:szCs w:val="20"/>
          <w:vertAlign w:val="superscript"/>
        </w:rPr>
      </w:pPr>
      <w:r w:rsidRPr="0022097B">
        <w:rPr>
          <w:sz w:val="20"/>
          <w:szCs w:val="20"/>
        </w:rPr>
        <w:t xml:space="preserve">CVA cases confirmed on CT/MRI brain and admitted in emergency medicine within 48 hours of onset of stroke fulfilling inclusion and exclusion criteria were enrolled as study subjects.  Detailed history, clinical examination and relevant laboratory investigation were carried out as per the </w:t>
      </w:r>
      <w:proofErr w:type="spellStart"/>
      <w:r w:rsidRPr="0022097B">
        <w:rPr>
          <w:sz w:val="20"/>
          <w:szCs w:val="20"/>
        </w:rPr>
        <w:t>proforma</w:t>
      </w:r>
      <w:proofErr w:type="spellEnd"/>
      <w:r w:rsidRPr="0022097B">
        <w:rPr>
          <w:sz w:val="20"/>
          <w:szCs w:val="20"/>
        </w:rPr>
        <w:t>.</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Results:</w:t>
      </w:r>
    </w:p>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hAnsi="Times New Roman" w:cs="Times New Roman"/>
          <w:sz w:val="20"/>
          <w:szCs w:val="20"/>
        </w:rPr>
        <w:t xml:space="preserve">In our study , maximum subjects (34.3%) were in age group of 61-70yrs followed by 22.9% in 41-50yrs. Younger age (till the age of 40yrs) were one fifth (21.5%) of study population. Age range of subjects was 18-81yrs and mean age of </w:t>
      </w:r>
      <w:r w:rsidRPr="0022097B">
        <w:rPr>
          <w:rFonts w:ascii="Times New Roman" w:eastAsia="Times New Roman" w:hAnsi="Times New Roman" w:cs="Times New Roman"/>
          <w:color w:val="000000"/>
          <w:sz w:val="20"/>
          <w:szCs w:val="20"/>
        </w:rPr>
        <w:t>53.33</w:t>
      </w:r>
      <w:r w:rsidRPr="0022097B">
        <w:rPr>
          <w:rFonts w:ascii="Times New Roman" w:eastAsia="Times New Roman" w:hAnsi="Times New Roman" w:cs="Times New Roman"/>
          <w:color w:val="000000"/>
          <w:sz w:val="20"/>
          <w:szCs w:val="20"/>
          <w:u w:val="single"/>
        </w:rPr>
        <w:t>+</w:t>
      </w:r>
      <w:r w:rsidRPr="0022097B">
        <w:rPr>
          <w:rFonts w:ascii="Times New Roman" w:eastAsia="Times New Roman" w:hAnsi="Times New Roman" w:cs="Times New Roman"/>
          <w:color w:val="000000"/>
          <w:sz w:val="20"/>
          <w:szCs w:val="20"/>
        </w:rPr>
        <w:t xml:space="preserve">15.81years.  </w:t>
      </w:r>
    </w:p>
    <w:p w:rsidR="00D34A28" w:rsidRPr="0022097B" w:rsidRDefault="00D34A28" w:rsidP="0022097B">
      <w:pPr>
        <w:spacing w:after="0" w:line="360" w:lineRule="auto"/>
        <w:jc w:val="both"/>
        <w:rPr>
          <w:rFonts w:ascii="Times New Roman" w:hAnsi="Times New Roman" w:cs="Times New Roman"/>
          <w:sz w:val="20"/>
          <w:szCs w:val="20"/>
        </w:rPr>
      </w:pPr>
      <w:proofErr w:type="gramStart"/>
      <w:r w:rsidRPr="0022097B">
        <w:rPr>
          <w:rFonts w:ascii="Times New Roman" w:hAnsi="Times New Roman" w:cs="Times New Roman"/>
          <w:sz w:val="20"/>
          <w:szCs w:val="20"/>
        </w:rPr>
        <w:t>Gender wise distribution of study subjects.</w:t>
      </w:r>
      <w:proofErr w:type="gramEnd"/>
      <w:r w:rsidRPr="0022097B">
        <w:rPr>
          <w:rFonts w:ascii="Times New Roman" w:hAnsi="Times New Roman" w:cs="Times New Roman"/>
          <w:sz w:val="20"/>
          <w:szCs w:val="20"/>
        </w:rPr>
        <w:t xml:space="preserve"> Three fourth (75.7%) were male and one fourth were female. M: F was 3.1:1</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Maximum (72.9%) subjects were from urban area and 27.1% were from rural area. </w:t>
      </w:r>
    </w:p>
    <w:p w:rsidR="00D34A28" w:rsidRPr="0022097B" w:rsidRDefault="00D34A28" w:rsidP="0022097B">
      <w:pPr>
        <w:spacing w:after="0" w:line="360" w:lineRule="auto"/>
        <w:jc w:val="both"/>
        <w:rPr>
          <w:rFonts w:ascii="Times New Roman" w:hAnsi="Times New Roman" w:cs="Times New Roman"/>
          <w:b/>
          <w:sz w:val="20"/>
          <w:szCs w:val="20"/>
        </w:rPr>
      </w:pP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Table 1:</w:t>
      </w:r>
      <w:r w:rsidRPr="0022097B">
        <w:rPr>
          <w:rFonts w:ascii="Times New Roman" w:eastAsia="Times New Roman" w:hAnsi="Times New Roman" w:cs="Times New Roman"/>
          <w:b/>
          <w:color w:val="000000"/>
          <w:sz w:val="20"/>
          <w:szCs w:val="20"/>
        </w:rPr>
        <w:t xml:space="preserve"> Facial deviation findings among study subjects</w:t>
      </w:r>
    </w:p>
    <w:tbl>
      <w:tblPr>
        <w:tblpPr w:leftFromText="180" w:rightFromText="180" w:vertAnchor="text" w:tblpY="1"/>
        <w:tblOverlap w:val="never"/>
        <w:tblW w:w="0" w:type="auto"/>
        <w:tblInd w:w="92" w:type="dxa"/>
        <w:tblLook w:val="04A0" w:firstRow="1" w:lastRow="0" w:firstColumn="1" w:lastColumn="0" w:noHBand="0" w:noVBand="1"/>
      </w:tblPr>
      <w:tblGrid>
        <w:gridCol w:w="1578"/>
        <w:gridCol w:w="1127"/>
        <w:gridCol w:w="872"/>
      </w:tblGrid>
      <w:tr w:rsidR="00D34A28" w:rsidRPr="0022097B" w:rsidTr="000415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Facial deviation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proofErr w:type="spellStart"/>
            <w:r w:rsidRPr="0022097B">
              <w:rPr>
                <w:rFonts w:ascii="Times New Roman" w:eastAsia="Times New Roman" w:hAnsi="Times New Roman" w:cs="Times New Roman"/>
                <w:b/>
                <w:color w:val="000000"/>
                <w:sz w:val="20"/>
                <w:szCs w:val="20"/>
              </w:rPr>
              <w:t>Percent</w:t>
            </w:r>
            <w:proofErr w:type="spellEnd"/>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65.8</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Left</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14.3</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Right</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20</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100</w:t>
            </w:r>
          </w:p>
        </w:tc>
      </w:tr>
    </w:tbl>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br w:type="textWrapping" w:clear="all"/>
        <w:t xml:space="preserve">Table shows facial deviation </w:t>
      </w:r>
      <w:r w:rsidRPr="0022097B">
        <w:rPr>
          <w:rFonts w:ascii="Times New Roman" w:eastAsia="Times New Roman" w:hAnsi="Times New Roman" w:cs="Times New Roman"/>
          <w:color w:val="000000"/>
          <w:sz w:val="20"/>
          <w:szCs w:val="20"/>
        </w:rPr>
        <w:t xml:space="preserve">findings among study subjects. Maximum 65.8% had no facial deviation while 20% had right and 14.3% had left facial deviation. </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Table 2: Weakness presentation </w:t>
      </w:r>
      <w:r w:rsidRPr="0022097B">
        <w:rPr>
          <w:rFonts w:ascii="Times New Roman" w:eastAsia="Times New Roman" w:hAnsi="Times New Roman" w:cs="Times New Roman"/>
          <w:b/>
          <w:color w:val="000000"/>
          <w:sz w:val="20"/>
          <w:szCs w:val="20"/>
        </w:rPr>
        <w:t>among study subjects</w:t>
      </w:r>
    </w:p>
    <w:tbl>
      <w:tblPr>
        <w:tblW w:w="0" w:type="auto"/>
        <w:tblInd w:w="92" w:type="dxa"/>
        <w:tblLook w:val="04A0" w:firstRow="1" w:lastRow="0" w:firstColumn="1" w:lastColumn="0" w:noHBand="0" w:noVBand="1"/>
      </w:tblPr>
      <w:tblGrid>
        <w:gridCol w:w="1072"/>
        <w:gridCol w:w="1127"/>
        <w:gridCol w:w="872"/>
      </w:tblGrid>
      <w:tr w:rsidR="00D34A28" w:rsidRPr="0022097B" w:rsidTr="000415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 xml:space="preserve">Weakness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proofErr w:type="spellStart"/>
            <w:r w:rsidRPr="0022097B">
              <w:rPr>
                <w:rFonts w:ascii="Times New Roman" w:eastAsia="Times New Roman" w:hAnsi="Times New Roman" w:cs="Times New Roman"/>
                <w:b/>
                <w:color w:val="000000"/>
                <w:sz w:val="20"/>
                <w:szCs w:val="20"/>
              </w:rPr>
              <w:t>Percent</w:t>
            </w:r>
            <w:proofErr w:type="spellEnd"/>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One side</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77.1</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Both side</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2.9</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17.1</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100</w:t>
            </w:r>
          </w:p>
        </w:tc>
      </w:tr>
    </w:tbl>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lastRenderedPageBreak/>
        <w:t xml:space="preserve">Table shows findings of weakness among study subjects. More than two third (77.1%) had one side body weakness and 17.1% had no weakness of either side. </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Table 3: Distribution of weakness of upper limb </w:t>
      </w:r>
      <w:r w:rsidRPr="0022097B">
        <w:rPr>
          <w:rFonts w:ascii="Times New Roman" w:eastAsia="Times New Roman" w:hAnsi="Times New Roman" w:cs="Times New Roman"/>
          <w:b/>
          <w:color w:val="000000"/>
          <w:sz w:val="20"/>
          <w:szCs w:val="20"/>
        </w:rPr>
        <w:t>among study subjects</w:t>
      </w:r>
    </w:p>
    <w:tbl>
      <w:tblPr>
        <w:tblW w:w="0" w:type="auto"/>
        <w:tblInd w:w="92" w:type="dxa"/>
        <w:tblLook w:val="04A0" w:firstRow="1" w:lastRow="0" w:firstColumn="1" w:lastColumn="0" w:noHBand="0" w:noVBand="1"/>
      </w:tblPr>
      <w:tblGrid>
        <w:gridCol w:w="2322"/>
        <w:gridCol w:w="1127"/>
        <w:gridCol w:w="872"/>
      </w:tblGrid>
      <w:tr w:rsidR="00D34A28" w:rsidRPr="0022097B" w:rsidTr="000415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Weakness of Upper limb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proofErr w:type="spellStart"/>
            <w:r w:rsidRPr="0022097B">
              <w:rPr>
                <w:rFonts w:ascii="Times New Roman" w:eastAsia="Times New Roman" w:hAnsi="Times New Roman" w:cs="Times New Roman"/>
                <w:b/>
                <w:color w:val="000000"/>
                <w:sz w:val="20"/>
                <w:szCs w:val="20"/>
              </w:rPr>
              <w:t>Percent</w:t>
            </w:r>
            <w:proofErr w:type="spellEnd"/>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 xml:space="preserve">Right </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41.4</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Left</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34.3</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1.4</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22.9</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100</w:t>
            </w:r>
          </w:p>
        </w:tc>
      </w:tr>
    </w:tbl>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Table shows findings of upper limb weakness among study subjects. Maximum (41.4%) had right sided weakness, 34.3% had left side weakness and 22.9% had no upper limb weakness. </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Table 4: Distribution of weakness of lower limb </w:t>
      </w:r>
      <w:r w:rsidRPr="0022097B">
        <w:rPr>
          <w:rFonts w:ascii="Times New Roman" w:eastAsia="Times New Roman" w:hAnsi="Times New Roman" w:cs="Times New Roman"/>
          <w:b/>
          <w:color w:val="000000"/>
          <w:sz w:val="20"/>
          <w:szCs w:val="20"/>
        </w:rPr>
        <w:t>among study subjects</w:t>
      </w:r>
    </w:p>
    <w:tbl>
      <w:tblPr>
        <w:tblW w:w="0" w:type="auto"/>
        <w:tblInd w:w="92" w:type="dxa"/>
        <w:tblLook w:val="04A0" w:firstRow="1" w:lastRow="0" w:firstColumn="1" w:lastColumn="0" w:noHBand="0" w:noVBand="1"/>
      </w:tblPr>
      <w:tblGrid>
        <w:gridCol w:w="2333"/>
        <w:gridCol w:w="1127"/>
        <w:gridCol w:w="872"/>
      </w:tblGrid>
      <w:tr w:rsidR="00D34A28" w:rsidRPr="0022097B" w:rsidTr="000415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Weakness of Lower limb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proofErr w:type="spellStart"/>
            <w:r w:rsidRPr="0022097B">
              <w:rPr>
                <w:rFonts w:ascii="Times New Roman" w:eastAsia="Times New Roman" w:hAnsi="Times New Roman" w:cs="Times New Roman"/>
                <w:b/>
                <w:color w:val="000000"/>
                <w:sz w:val="20"/>
                <w:szCs w:val="20"/>
              </w:rPr>
              <w:t>Percent</w:t>
            </w:r>
            <w:proofErr w:type="spellEnd"/>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Right</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38.6</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Left</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34.3</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1.4</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No</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25.7</w:t>
            </w:r>
          </w:p>
        </w:tc>
      </w:tr>
      <w:tr w:rsidR="00D34A28" w:rsidRPr="0022097B" w:rsidTr="000415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100</w:t>
            </w:r>
          </w:p>
        </w:tc>
      </w:tr>
    </w:tbl>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Table shows findings of lower limb weakness among study subjects. Maximum (38.6%) had right sided weakness, 34.3% had left side weakness and 25.7% had no lower limb weakness. </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Table 5: Glasgow Coma Scale (GCS) score </w:t>
      </w:r>
      <w:r w:rsidRPr="0022097B">
        <w:rPr>
          <w:rFonts w:ascii="Times New Roman" w:eastAsia="Times New Roman" w:hAnsi="Times New Roman" w:cs="Times New Roman"/>
          <w:b/>
          <w:color w:val="000000"/>
          <w:sz w:val="20"/>
          <w:szCs w:val="20"/>
        </w:rPr>
        <w:t>among study subjects</w:t>
      </w:r>
    </w:p>
    <w:tbl>
      <w:tblPr>
        <w:tblW w:w="2971" w:type="dxa"/>
        <w:tblInd w:w="92" w:type="dxa"/>
        <w:tblLook w:val="04A0" w:firstRow="1" w:lastRow="0" w:firstColumn="1" w:lastColumn="0" w:noHBand="0" w:noVBand="1"/>
      </w:tblPr>
      <w:tblGrid>
        <w:gridCol w:w="960"/>
        <w:gridCol w:w="1127"/>
        <w:gridCol w:w="1160"/>
      </w:tblGrid>
      <w:tr w:rsidR="00D34A28" w:rsidRPr="0022097B" w:rsidTr="000415B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 xml:space="preserve">GCS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Frequency</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b/>
                <w:color w:val="000000"/>
                <w:sz w:val="20"/>
                <w:szCs w:val="20"/>
              </w:rPr>
            </w:pPr>
            <w:r w:rsidRPr="0022097B">
              <w:rPr>
                <w:rFonts w:ascii="Times New Roman" w:eastAsia="Times New Roman" w:hAnsi="Times New Roman" w:cs="Times New Roman"/>
                <w:b/>
                <w:color w:val="000000"/>
                <w:sz w:val="20"/>
                <w:szCs w:val="20"/>
              </w:rPr>
              <w:t>Percentage</w:t>
            </w:r>
          </w:p>
        </w:tc>
      </w:tr>
      <w:tr w:rsidR="00D34A28" w:rsidRPr="0022097B" w:rsidTr="00041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&lt;8</w:t>
            </w:r>
          </w:p>
        </w:tc>
        <w:tc>
          <w:tcPr>
            <w:tcW w:w="969"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4</w:t>
            </w:r>
          </w:p>
        </w:tc>
        <w:tc>
          <w:tcPr>
            <w:tcW w:w="1042"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5.71</w:t>
            </w:r>
          </w:p>
        </w:tc>
      </w:tr>
      <w:tr w:rsidR="00D34A28" w:rsidRPr="0022097B" w:rsidTr="00041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&gt;8</w:t>
            </w:r>
          </w:p>
        </w:tc>
        <w:tc>
          <w:tcPr>
            <w:tcW w:w="969"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66</w:t>
            </w:r>
          </w:p>
        </w:tc>
        <w:tc>
          <w:tcPr>
            <w:tcW w:w="1042"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94.29</w:t>
            </w:r>
          </w:p>
        </w:tc>
      </w:tr>
      <w:tr w:rsidR="00D34A28" w:rsidRPr="0022097B" w:rsidTr="00041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Total</w:t>
            </w:r>
          </w:p>
        </w:tc>
        <w:tc>
          <w:tcPr>
            <w:tcW w:w="969"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70</w:t>
            </w:r>
          </w:p>
        </w:tc>
        <w:tc>
          <w:tcPr>
            <w:tcW w:w="1042" w:type="dxa"/>
            <w:tcBorders>
              <w:top w:val="nil"/>
              <w:left w:val="nil"/>
              <w:bottom w:val="single" w:sz="4" w:space="0" w:color="auto"/>
              <w:right w:val="single" w:sz="4" w:space="0" w:color="auto"/>
            </w:tcBorders>
            <w:shd w:val="clear" w:color="auto" w:fill="auto"/>
            <w:noWrap/>
            <w:vAlign w:val="bottom"/>
            <w:hideMark/>
          </w:tcPr>
          <w:p w:rsidR="00D34A28" w:rsidRPr="0022097B" w:rsidRDefault="00D34A28" w:rsidP="0022097B">
            <w:pPr>
              <w:spacing w:after="0" w:line="360" w:lineRule="auto"/>
              <w:jc w:val="both"/>
              <w:rPr>
                <w:rFonts w:ascii="Times New Roman" w:eastAsia="Times New Roman" w:hAnsi="Times New Roman" w:cs="Times New Roman"/>
                <w:color w:val="000000"/>
                <w:sz w:val="20"/>
                <w:szCs w:val="20"/>
              </w:rPr>
            </w:pPr>
            <w:r w:rsidRPr="0022097B">
              <w:rPr>
                <w:rFonts w:ascii="Times New Roman" w:eastAsia="Times New Roman" w:hAnsi="Times New Roman" w:cs="Times New Roman"/>
                <w:color w:val="000000"/>
                <w:sz w:val="20"/>
                <w:szCs w:val="20"/>
              </w:rPr>
              <w:t>100</w:t>
            </w:r>
          </w:p>
        </w:tc>
      </w:tr>
    </w:tbl>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Table shows findings of Glasgow Coma Scale (GCS) score </w:t>
      </w:r>
      <w:r w:rsidRPr="0022097B">
        <w:rPr>
          <w:rFonts w:ascii="Times New Roman" w:eastAsia="Times New Roman" w:hAnsi="Times New Roman" w:cs="Times New Roman"/>
          <w:color w:val="000000"/>
          <w:sz w:val="20"/>
          <w:szCs w:val="20"/>
        </w:rPr>
        <w:t xml:space="preserve">among study subjects. Most of the subjects (94.3%) had score &gt;8 and very few 5.7% had score &lt;8. </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Discussion:</w:t>
      </w:r>
    </w:p>
    <w:p w:rsidR="00D34A28" w:rsidRPr="0022097B" w:rsidRDefault="00D34A28" w:rsidP="0022097B">
      <w:pPr>
        <w:spacing w:after="0" w:line="360" w:lineRule="auto"/>
        <w:jc w:val="both"/>
        <w:rPr>
          <w:rFonts w:ascii="Times New Roman" w:hAnsi="Times New Roman" w:cs="Times New Roman"/>
          <w:sz w:val="20"/>
          <w:szCs w:val="20"/>
          <w:vertAlign w:val="superscript"/>
        </w:rPr>
      </w:pPr>
      <w:r w:rsidRPr="0022097B">
        <w:rPr>
          <w:rFonts w:ascii="Times New Roman" w:hAnsi="Times New Roman" w:cs="Times New Roman"/>
          <w:sz w:val="20"/>
          <w:szCs w:val="20"/>
        </w:rPr>
        <w:t xml:space="preserve">Stroke is a disease associated with a high rate of disability and death. The World Health Organization defines stroke as a vascular event that occurs suddenly, leading to focal or global cerebral dysfunction, which might last at least 24 hours and may lead to death. It causes disabilities and psychosocial economic problems in family members of stroke victims. Thus, prevention and treatment of strokes is a significant public health concern. </w:t>
      </w:r>
      <w:r w:rsidRPr="0022097B">
        <w:rPr>
          <w:rFonts w:ascii="Times New Roman" w:hAnsi="Times New Roman" w:cs="Times New Roman"/>
          <w:sz w:val="20"/>
          <w:szCs w:val="20"/>
          <w:vertAlign w:val="superscript"/>
        </w:rPr>
        <w:t>5</w:t>
      </w:r>
      <w:proofErr w:type="gramStart"/>
      <w:r w:rsidRPr="0022097B">
        <w:rPr>
          <w:rFonts w:ascii="Times New Roman" w:hAnsi="Times New Roman" w:cs="Times New Roman"/>
          <w:sz w:val="20"/>
          <w:szCs w:val="20"/>
          <w:vertAlign w:val="superscript"/>
        </w:rPr>
        <w:t>,6</w:t>
      </w:r>
      <w:proofErr w:type="gramEnd"/>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In our study, 10 out of 70 study subjects were given </w:t>
      </w:r>
      <w:proofErr w:type="spellStart"/>
      <w:proofErr w:type="gramStart"/>
      <w:r w:rsidRPr="0022097B">
        <w:rPr>
          <w:rFonts w:ascii="Times New Roman" w:hAnsi="Times New Roman" w:cs="Times New Roman"/>
          <w:sz w:val="20"/>
          <w:szCs w:val="20"/>
        </w:rPr>
        <w:t>tPA</w:t>
      </w:r>
      <w:proofErr w:type="spellEnd"/>
      <w:proofErr w:type="gramEnd"/>
      <w:r w:rsidRPr="0022097B">
        <w:rPr>
          <w:rFonts w:ascii="Times New Roman" w:hAnsi="Times New Roman" w:cs="Times New Roman"/>
          <w:sz w:val="20"/>
          <w:szCs w:val="20"/>
        </w:rPr>
        <w:t xml:space="preserve"> out of which 8 (80%) showed drastic improvement post thrombolysis. Final outcome in our subjects showed 8 (11.4%) subjects showed drastic improvement, 55(78.5%) had gradual improvement, 6(8.5%) continued to be in same state (1 was </w:t>
      </w:r>
      <w:proofErr w:type="spellStart"/>
      <w:r w:rsidRPr="0022097B">
        <w:rPr>
          <w:rFonts w:ascii="Times New Roman" w:hAnsi="Times New Roman" w:cs="Times New Roman"/>
          <w:sz w:val="20"/>
          <w:szCs w:val="20"/>
        </w:rPr>
        <w:t>thrombolysed</w:t>
      </w:r>
      <w:proofErr w:type="spellEnd"/>
      <w:r w:rsidRPr="0022097B">
        <w:rPr>
          <w:rFonts w:ascii="Times New Roman" w:hAnsi="Times New Roman" w:cs="Times New Roman"/>
          <w:sz w:val="20"/>
          <w:szCs w:val="20"/>
        </w:rPr>
        <w:t>, 2 underwent surgery and 3 had received antiplatelet) at the time of admission and 1(1.4%) had worsening of condition during ED treatment observation. Four out of 70 required intubation in the view of GCS ≤8, and 12(17%) had uncontrolled diabetes.</w:t>
      </w:r>
    </w:p>
    <w:p w:rsidR="00D34A28" w:rsidRPr="0022097B" w:rsidRDefault="00D34A28" w:rsidP="0022097B">
      <w:pPr>
        <w:spacing w:after="0" w:line="360" w:lineRule="auto"/>
        <w:jc w:val="both"/>
        <w:rPr>
          <w:rFonts w:ascii="Times New Roman" w:hAnsi="Times New Roman" w:cs="Times New Roman"/>
          <w:sz w:val="20"/>
          <w:szCs w:val="20"/>
          <w:lang w:val="en-US"/>
        </w:rPr>
      </w:pPr>
      <w:r w:rsidRPr="0022097B">
        <w:rPr>
          <w:rFonts w:ascii="Times New Roman" w:hAnsi="Times New Roman" w:cs="Times New Roman"/>
          <w:sz w:val="20"/>
          <w:szCs w:val="20"/>
        </w:rPr>
        <w:t>Several recently reported studies of acute treatments for stroke have generated controversy because there were inconsistencies between various outcomes within each study.</w:t>
      </w:r>
      <w:r w:rsidRPr="0022097B">
        <w:rPr>
          <w:rFonts w:ascii="Times New Roman" w:hAnsi="Times New Roman" w:cs="Times New Roman"/>
          <w:sz w:val="20"/>
          <w:szCs w:val="20"/>
          <w:vertAlign w:val="superscript"/>
        </w:rPr>
        <w:t>7,8</w:t>
      </w:r>
      <w:r w:rsidRPr="0022097B">
        <w:rPr>
          <w:rFonts w:ascii="Times New Roman" w:hAnsi="Times New Roman" w:cs="Times New Roman"/>
          <w:sz w:val="20"/>
          <w:szCs w:val="20"/>
        </w:rPr>
        <w:t xml:space="preserve"> For example, the results of the European </w:t>
      </w:r>
      <w:r w:rsidRPr="0022097B">
        <w:rPr>
          <w:rFonts w:ascii="Times New Roman" w:hAnsi="Times New Roman" w:cs="Times New Roman"/>
          <w:sz w:val="20"/>
          <w:szCs w:val="20"/>
        </w:rPr>
        <w:lastRenderedPageBreak/>
        <w:t>Cooperative Acute Stroke Study (ECASS) I study of recombinant tissue plasminogen activator (</w:t>
      </w:r>
      <w:proofErr w:type="spellStart"/>
      <w:r w:rsidRPr="0022097B">
        <w:rPr>
          <w:rFonts w:ascii="Times New Roman" w:hAnsi="Times New Roman" w:cs="Times New Roman"/>
          <w:sz w:val="20"/>
          <w:szCs w:val="20"/>
        </w:rPr>
        <w:t>rtPA</w:t>
      </w:r>
      <w:proofErr w:type="spellEnd"/>
      <w:r w:rsidRPr="0022097B">
        <w:rPr>
          <w:rFonts w:ascii="Times New Roman" w:hAnsi="Times New Roman" w:cs="Times New Roman"/>
          <w:sz w:val="20"/>
          <w:szCs w:val="20"/>
        </w:rPr>
        <w:t>)</w:t>
      </w:r>
      <w:r w:rsidRPr="0022097B">
        <w:rPr>
          <w:rFonts w:ascii="Times New Roman" w:hAnsi="Times New Roman" w:cs="Times New Roman"/>
          <w:b/>
          <w:bCs/>
          <w:sz w:val="20"/>
          <w:szCs w:val="20"/>
          <w:vertAlign w:val="superscript"/>
        </w:rPr>
        <w:t>9</w:t>
      </w:r>
      <w:r w:rsidRPr="0022097B">
        <w:rPr>
          <w:rFonts w:ascii="Times New Roman" w:hAnsi="Times New Roman" w:cs="Times New Roman"/>
          <w:sz w:val="20"/>
          <w:szCs w:val="20"/>
        </w:rPr>
        <w:t xml:space="preserve"> were not positive; however, analysis of the same data using the outcome measures that were used in the National Institute of Neurological Disorders and Stroke (NINDS) </w:t>
      </w:r>
      <w:proofErr w:type="spellStart"/>
      <w:r w:rsidRPr="0022097B">
        <w:rPr>
          <w:rFonts w:ascii="Times New Roman" w:hAnsi="Times New Roman" w:cs="Times New Roman"/>
          <w:sz w:val="20"/>
          <w:szCs w:val="20"/>
        </w:rPr>
        <w:t>rtPA</w:t>
      </w:r>
      <w:proofErr w:type="spellEnd"/>
      <w:r w:rsidRPr="0022097B">
        <w:rPr>
          <w:rFonts w:ascii="Times New Roman" w:hAnsi="Times New Roman" w:cs="Times New Roman"/>
          <w:sz w:val="20"/>
          <w:szCs w:val="20"/>
        </w:rPr>
        <w:t xml:space="preserve"> trial produced favourable findings.</w:t>
      </w:r>
      <w:r w:rsidRPr="0022097B">
        <w:rPr>
          <w:rFonts w:ascii="Times New Roman" w:hAnsi="Times New Roman" w:cs="Times New Roman"/>
          <w:sz w:val="20"/>
          <w:szCs w:val="20"/>
          <w:vertAlign w:val="superscript"/>
        </w:rPr>
        <w:t>10</w:t>
      </w:r>
      <w:r w:rsidRPr="0022097B">
        <w:rPr>
          <w:rFonts w:ascii="Times New Roman" w:hAnsi="Times New Roman" w:cs="Times New Roman"/>
          <w:sz w:val="20"/>
          <w:szCs w:val="20"/>
        </w:rPr>
        <w:t>  Study by Duncan PW</w:t>
      </w:r>
      <w:r w:rsidRPr="0022097B">
        <w:rPr>
          <w:rFonts w:ascii="Times New Roman" w:hAnsi="Times New Roman" w:cs="Times New Roman"/>
          <w:sz w:val="20"/>
          <w:szCs w:val="20"/>
          <w:lang w:val="en-US"/>
        </w:rPr>
        <w:t xml:space="preserve"> et al </w:t>
      </w:r>
      <w:r w:rsidRPr="0022097B">
        <w:rPr>
          <w:rFonts w:ascii="Times New Roman" w:hAnsi="Times New Roman" w:cs="Times New Roman"/>
          <w:sz w:val="20"/>
          <w:szCs w:val="20"/>
          <w:vertAlign w:val="superscript"/>
          <w:lang w:val="en-US"/>
        </w:rPr>
        <w:t>11</w:t>
      </w:r>
      <w:r w:rsidRPr="0022097B">
        <w:rPr>
          <w:rFonts w:ascii="Times New Roman" w:hAnsi="Times New Roman" w:cs="Times New Roman"/>
          <w:sz w:val="20"/>
          <w:szCs w:val="20"/>
          <w:lang w:val="en-US"/>
        </w:rPr>
        <w:t xml:space="preserve"> also showed there is no consensus on the level of outcome to be used, the method of measurement to be used, or the most appropriate timing of the assessment. </w:t>
      </w:r>
    </w:p>
    <w:p w:rsidR="00D34A28" w:rsidRPr="0022097B" w:rsidRDefault="00D34A28" w:rsidP="0022097B">
      <w:pPr>
        <w:spacing w:after="0" w:line="360" w:lineRule="auto"/>
        <w:jc w:val="both"/>
        <w:rPr>
          <w:rStyle w:val="element-citation"/>
          <w:rFonts w:ascii="Times New Roman" w:hAnsi="Times New Roman" w:cs="Times New Roman"/>
          <w:color w:val="000000" w:themeColor="text1"/>
          <w:sz w:val="20"/>
          <w:szCs w:val="20"/>
          <w:vertAlign w:val="superscript"/>
        </w:rPr>
      </w:pPr>
      <w:r w:rsidRPr="0022097B">
        <w:rPr>
          <w:rFonts w:ascii="Times New Roman" w:hAnsi="Times New Roman" w:cs="Times New Roman"/>
          <w:color w:val="000000" w:themeColor="text1"/>
          <w:sz w:val="20"/>
          <w:szCs w:val="20"/>
        </w:rPr>
        <w:t>In cases of ICH, because of the uncertainty in prognostication in the early phase, early aggressive management is recommended after ICH, and treatment limitations should not be based solely on prognostic models. Early prognostication should not be attempted except when clear signs of non-confounded irreversible brain damage are present, such as an absence of brain stem reflexes.</w:t>
      </w:r>
      <w:r w:rsidRPr="0022097B">
        <w:rPr>
          <w:rStyle w:val="element-citation"/>
          <w:rFonts w:ascii="Times New Roman" w:hAnsi="Times New Roman" w:cs="Times New Roman"/>
          <w:color w:val="000000" w:themeColor="text1"/>
          <w:sz w:val="20"/>
          <w:szCs w:val="20"/>
        </w:rPr>
        <w:t xml:space="preserve"> However, patients with ICH having a GCS ≤8, massive ICH with midline shift, expanding hematoma, ICH with </w:t>
      </w:r>
      <w:proofErr w:type="spellStart"/>
      <w:r w:rsidRPr="0022097B">
        <w:rPr>
          <w:rStyle w:val="element-citation"/>
          <w:rFonts w:ascii="Times New Roman" w:hAnsi="Times New Roman" w:cs="Times New Roman"/>
          <w:color w:val="000000" w:themeColor="text1"/>
          <w:sz w:val="20"/>
          <w:szCs w:val="20"/>
        </w:rPr>
        <w:t>intraventricular</w:t>
      </w:r>
      <w:proofErr w:type="spellEnd"/>
      <w:r w:rsidRPr="0022097B">
        <w:rPr>
          <w:rStyle w:val="element-citation"/>
          <w:rFonts w:ascii="Times New Roman" w:hAnsi="Times New Roman" w:cs="Times New Roman"/>
          <w:color w:val="000000" w:themeColor="text1"/>
          <w:sz w:val="20"/>
          <w:szCs w:val="20"/>
        </w:rPr>
        <w:t xml:space="preserve"> extension have poor prognosis.</w:t>
      </w:r>
      <w:r w:rsidRPr="0022097B">
        <w:rPr>
          <w:rStyle w:val="element-citation"/>
          <w:rFonts w:ascii="Times New Roman" w:hAnsi="Times New Roman" w:cs="Times New Roman"/>
          <w:color w:val="000000" w:themeColor="text1"/>
          <w:sz w:val="20"/>
          <w:szCs w:val="20"/>
          <w:vertAlign w:val="superscript"/>
        </w:rPr>
        <w:t>12</w:t>
      </w:r>
    </w:p>
    <w:p w:rsidR="00D34A28" w:rsidRPr="0022097B" w:rsidRDefault="00D34A28" w:rsidP="0022097B">
      <w:pPr>
        <w:spacing w:after="0" w:line="360" w:lineRule="auto"/>
        <w:jc w:val="both"/>
        <w:rPr>
          <w:rFonts w:ascii="Times New Roman" w:hAnsi="Times New Roman" w:cs="Times New Roman"/>
          <w:b/>
          <w:color w:val="000000" w:themeColor="text1"/>
          <w:sz w:val="20"/>
          <w:szCs w:val="20"/>
        </w:rPr>
      </w:pPr>
      <w:r w:rsidRPr="0022097B">
        <w:rPr>
          <w:rFonts w:ascii="Times New Roman" w:hAnsi="Times New Roman" w:cs="Times New Roman"/>
          <w:b/>
          <w:color w:val="000000" w:themeColor="text1"/>
          <w:sz w:val="20"/>
          <w:szCs w:val="20"/>
        </w:rPr>
        <w:t>Limitations of our study:</w:t>
      </w:r>
    </w:p>
    <w:p w:rsidR="00D34A28" w:rsidRPr="0022097B" w:rsidRDefault="00D34A28" w:rsidP="0022097B">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22097B">
        <w:rPr>
          <w:rFonts w:ascii="Times New Roman" w:hAnsi="Times New Roman" w:cs="Times New Roman"/>
          <w:color w:val="000000" w:themeColor="text1"/>
          <w:sz w:val="20"/>
          <w:szCs w:val="20"/>
        </w:rPr>
        <w:t>Cases of venous CVA were not included as the pathophysiology and presentation are different from AIS &amp; ICH.</w:t>
      </w:r>
    </w:p>
    <w:p w:rsidR="00D34A28" w:rsidRPr="0022097B" w:rsidRDefault="00D34A28" w:rsidP="0022097B">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22097B">
        <w:rPr>
          <w:rFonts w:ascii="Times New Roman" w:hAnsi="Times New Roman" w:cs="Times New Roman"/>
          <w:color w:val="000000" w:themeColor="text1"/>
          <w:sz w:val="20"/>
          <w:szCs w:val="20"/>
        </w:rPr>
        <w:t xml:space="preserve">Lack of EVT and mechanical </w:t>
      </w:r>
      <w:proofErr w:type="spellStart"/>
      <w:r w:rsidRPr="0022097B">
        <w:rPr>
          <w:rFonts w:ascii="Times New Roman" w:hAnsi="Times New Roman" w:cs="Times New Roman"/>
          <w:color w:val="000000" w:themeColor="text1"/>
          <w:sz w:val="20"/>
          <w:szCs w:val="20"/>
        </w:rPr>
        <w:t>thrombectomy</w:t>
      </w:r>
      <w:proofErr w:type="spellEnd"/>
      <w:r w:rsidRPr="0022097B">
        <w:rPr>
          <w:rFonts w:ascii="Times New Roman" w:hAnsi="Times New Roman" w:cs="Times New Roman"/>
          <w:color w:val="000000" w:themeColor="text1"/>
          <w:sz w:val="20"/>
          <w:szCs w:val="20"/>
        </w:rPr>
        <w:t xml:space="preserve"> as treatment option in our set-up due to the patient’s financial constraints.</w:t>
      </w:r>
    </w:p>
    <w:p w:rsidR="00D34A28" w:rsidRPr="0022097B" w:rsidRDefault="00D34A28" w:rsidP="0022097B">
      <w:pPr>
        <w:pStyle w:val="ListParagraph"/>
        <w:numPr>
          <w:ilvl w:val="0"/>
          <w:numId w:val="1"/>
        </w:numPr>
        <w:spacing w:after="0" w:line="360" w:lineRule="auto"/>
        <w:jc w:val="both"/>
        <w:rPr>
          <w:rFonts w:ascii="Times New Roman" w:hAnsi="Times New Roman" w:cs="Times New Roman"/>
          <w:color w:val="000000" w:themeColor="text1"/>
          <w:sz w:val="20"/>
          <w:szCs w:val="20"/>
        </w:rPr>
      </w:pPr>
      <w:r w:rsidRPr="0022097B">
        <w:rPr>
          <w:rFonts w:ascii="Times New Roman" w:hAnsi="Times New Roman" w:cs="Times New Roman"/>
          <w:color w:val="000000" w:themeColor="text1"/>
          <w:sz w:val="20"/>
          <w:szCs w:val="20"/>
        </w:rPr>
        <w:t>Small sample size</w:t>
      </w:r>
    </w:p>
    <w:p w:rsidR="00D34A28" w:rsidRPr="0022097B" w:rsidRDefault="00D34A28" w:rsidP="0022097B">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Conclusion:</w:t>
      </w:r>
    </w:p>
    <w:p w:rsidR="00D34A28" w:rsidRPr="0022097B" w:rsidRDefault="00D34A28" w:rsidP="0022097B">
      <w:pPr>
        <w:spacing w:after="0" w:line="360" w:lineRule="auto"/>
        <w:jc w:val="both"/>
        <w:rPr>
          <w:rFonts w:ascii="Times New Roman" w:hAnsi="Times New Roman" w:cs="Times New Roman"/>
          <w:sz w:val="20"/>
          <w:szCs w:val="20"/>
        </w:rPr>
      </w:pPr>
      <w:r w:rsidRPr="0022097B">
        <w:rPr>
          <w:rFonts w:ascii="Times New Roman" w:hAnsi="Times New Roman" w:cs="Times New Roman"/>
          <w:sz w:val="20"/>
          <w:szCs w:val="20"/>
        </w:rPr>
        <w:t xml:space="preserve">From our </w:t>
      </w:r>
      <w:proofErr w:type="gramStart"/>
      <w:r w:rsidRPr="0022097B">
        <w:rPr>
          <w:rFonts w:ascii="Times New Roman" w:hAnsi="Times New Roman" w:cs="Times New Roman"/>
          <w:sz w:val="20"/>
          <w:szCs w:val="20"/>
        </w:rPr>
        <w:t>study ,</w:t>
      </w:r>
      <w:proofErr w:type="gramEnd"/>
      <w:r w:rsidRPr="0022097B">
        <w:rPr>
          <w:rFonts w:ascii="Times New Roman" w:hAnsi="Times New Roman" w:cs="Times New Roman"/>
          <w:sz w:val="20"/>
          <w:szCs w:val="20"/>
        </w:rPr>
        <w:t xml:space="preserve"> we found , maximum (41.4%) had right sided weakness, 34.3% had left side weakness and 22.9% had no upper limb weakness. Maximum (38.6%) had right sided weakness, 34.3% had left side weakness and 25.7% had no lower limb weakness.</w:t>
      </w:r>
    </w:p>
    <w:p w:rsidR="00D34A28" w:rsidRPr="0022097B" w:rsidRDefault="00D34A28" w:rsidP="00D34A28">
      <w:pPr>
        <w:spacing w:after="0" w:line="360" w:lineRule="auto"/>
        <w:jc w:val="both"/>
        <w:rPr>
          <w:rFonts w:ascii="Times New Roman" w:hAnsi="Times New Roman" w:cs="Times New Roman"/>
          <w:b/>
          <w:sz w:val="20"/>
          <w:szCs w:val="20"/>
        </w:rPr>
      </w:pPr>
    </w:p>
    <w:p w:rsidR="00D34A28" w:rsidRPr="0022097B" w:rsidRDefault="00D34A28" w:rsidP="00D34A28">
      <w:pPr>
        <w:spacing w:after="0" w:line="360" w:lineRule="auto"/>
        <w:jc w:val="both"/>
        <w:rPr>
          <w:rFonts w:ascii="Times New Roman" w:hAnsi="Times New Roman" w:cs="Times New Roman"/>
          <w:b/>
          <w:sz w:val="20"/>
          <w:szCs w:val="20"/>
        </w:rPr>
      </w:pPr>
    </w:p>
    <w:p w:rsidR="00D34A28" w:rsidRPr="0022097B" w:rsidRDefault="00D34A28" w:rsidP="00D34A28">
      <w:pPr>
        <w:spacing w:after="0" w:line="360" w:lineRule="auto"/>
        <w:jc w:val="both"/>
        <w:rPr>
          <w:rFonts w:ascii="Times New Roman" w:hAnsi="Times New Roman" w:cs="Times New Roman"/>
          <w:b/>
          <w:sz w:val="20"/>
          <w:szCs w:val="20"/>
        </w:rPr>
      </w:pPr>
      <w:r w:rsidRPr="0022097B">
        <w:rPr>
          <w:rFonts w:ascii="Times New Roman" w:hAnsi="Times New Roman" w:cs="Times New Roman"/>
          <w:b/>
          <w:sz w:val="20"/>
          <w:szCs w:val="20"/>
        </w:rPr>
        <w:t xml:space="preserve">References: </w:t>
      </w:r>
    </w:p>
    <w:p w:rsidR="00D34A28" w:rsidRPr="0022097B" w:rsidRDefault="00D34A28" w:rsidP="0022097B">
      <w:pPr>
        <w:pStyle w:val="Default"/>
        <w:numPr>
          <w:ilvl w:val="0"/>
          <w:numId w:val="3"/>
        </w:numPr>
        <w:suppressAutoHyphens/>
        <w:autoSpaceDN/>
        <w:adjustRightInd/>
        <w:spacing w:line="360" w:lineRule="auto"/>
        <w:rPr>
          <w:iCs/>
          <w:color w:val="000000" w:themeColor="text1"/>
          <w:sz w:val="18"/>
          <w:szCs w:val="18"/>
        </w:rPr>
      </w:pPr>
      <w:proofErr w:type="spellStart"/>
      <w:r w:rsidRPr="0022097B">
        <w:rPr>
          <w:iCs/>
          <w:color w:val="000000" w:themeColor="text1"/>
          <w:sz w:val="18"/>
          <w:szCs w:val="18"/>
        </w:rPr>
        <w:t>Seshadri</w:t>
      </w:r>
      <w:proofErr w:type="spellEnd"/>
      <w:r w:rsidRPr="0022097B">
        <w:rPr>
          <w:iCs/>
          <w:color w:val="000000" w:themeColor="text1"/>
          <w:sz w:val="18"/>
          <w:szCs w:val="18"/>
        </w:rPr>
        <w:t xml:space="preserve"> S, </w:t>
      </w:r>
      <w:proofErr w:type="spellStart"/>
      <w:r w:rsidRPr="0022097B">
        <w:rPr>
          <w:iCs/>
          <w:color w:val="000000" w:themeColor="text1"/>
          <w:sz w:val="18"/>
          <w:szCs w:val="18"/>
        </w:rPr>
        <w:t>Beiser</w:t>
      </w:r>
      <w:proofErr w:type="spellEnd"/>
      <w:r w:rsidRPr="0022097B">
        <w:rPr>
          <w:iCs/>
          <w:color w:val="000000" w:themeColor="text1"/>
          <w:sz w:val="18"/>
          <w:szCs w:val="18"/>
        </w:rPr>
        <w:t xml:space="preserve"> A, Kelly-Hayes M, </w:t>
      </w:r>
      <w:proofErr w:type="spellStart"/>
      <w:r w:rsidRPr="0022097B">
        <w:rPr>
          <w:iCs/>
          <w:color w:val="000000" w:themeColor="text1"/>
          <w:sz w:val="18"/>
          <w:szCs w:val="18"/>
        </w:rPr>
        <w:t>Kase</w:t>
      </w:r>
      <w:proofErr w:type="spellEnd"/>
      <w:r w:rsidRPr="0022097B">
        <w:rPr>
          <w:iCs/>
          <w:color w:val="000000" w:themeColor="text1"/>
          <w:sz w:val="18"/>
          <w:szCs w:val="18"/>
        </w:rPr>
        <w:t xml:space="preserve"> CS, Au R, </w:t>
      </w:r>
      <w:proofErr w:type="spellStart"/>
      <w:r w:rsidRPr="0022097B">
        <w:rPr>
          <w:iCs/>
          <w:color w:val="000000" w:themeColor="text1"/>
          <w:sz w:val="18"/>
          <w:szCs w:val="18"/>
        </w:rPr>
        <w:t>Kannel</w:t>
      </w:r>
      <w:proofErr w:type="spellEnd"/>
      <w:r w:rsidRPr="0022097B">
        <w:rPr>
          <w:iCs/>
          <w:color w:val="000000" w:themeColor="text1"/>
          <w:sz w:val="18"/>
          <w:szCs w:val="18"/>
        </w:rPr>
        <w:t xml:space="preserve"> WB, et al. The lifetime risk of stroke: estimates from the Framingham Study. Stroke. 2006</w:t>
      </w:r>
      <w:proofErr w:type="gramStart"/>
      <w:r w:rsidRPr="0022097B">
        <w:rPr>
          <w:iCs/>
          <w:color w:val="000000" w:themeColor="text1"/>
          <w:sz w:val="18"/>
          <w:szCs w:val="18"/>
        </w:rPr>
        <w:t>;37</w:t>
      </w:r>
      <w:proofErr w:type="gramEnd"/>
      <w:r w:rsidRPr="0022097B">
        <w:rPr>
          <w:iCs/>
          <w:color w:val="000000" w:themeColor="text1"/>
          <w:sz w:val="18"/>
          <w:szCs w:val="18"/>
        </w:rPr>
        <w:t xml:space="preserve">(2):345-50. </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proofErr w:type="spellStart"/>
      <w:r w:rsidRPr="0022097B">
        <w:rPr>
          <w:rFonts w:ascii="Times New Roman" w:hAnsi="Times New Roman" w:cs="Times New Roman"/>
          <w:iCs/>
          <w:color w:val="000000" w:themeColor="text1"/>
          <w:sz w:val="18"/>
          <w:szCs w:val="18"/>
        </w:rPr>
        <w:t>Hankey</w:t>
      </w:r>
      <w:proofErr w:type="spellEnd"/>
      <w:r w:rsidRPr="0022097B">
        <w:rPr>
          <w:rFonts w:ascii="Times New Roman" w:hAnsi="Times New Roman" w:cs="Times New Roman"/>
          <w:iCs/>
          <w:color w:val="000000" w:themeColor="text1"/>
          <w:sz w:val="18"/>
          <w:szCs w:val="18"/>
        </w:rPr>
        <w:t xml:space="preserve"> GJ. Stroke: How large a public health problem and how can the neurologist help: Arch Neurol.1999</w:t>
      </w:r>
      <w:proofErr w:type="gramStart"/>
      <w:r w:rsidRPr="0022097B">
        <w:rPr>
          <w:rFonts w:ascii="Times New Roman" w:hAnsi="Times New Roman" w:cs="Times New Roman"/>
          <w:iCs/>
          <w:color w:val="000000" w:themeColor="text1"/>
          <w:sz w:val="18"/>
          <w:szCs w:val="18"/>
        </w:rPr>
        <w:t>;56:748</w:t>
      </w:r>
      <w:proofErr w:type="gramEnd"/>
      <w:r w:rsidRPr="0022097B">
        <w:rPr>
          <w:rFonts w:ascii="Times New Roman" w:hAnsi="Times New Roman" w:cs="Times New Roman"/>
          <w:iCs/>
          <w:color w:val="000000" w:themeColor="text1"/>
          <w:sz w:val="18"/>
          <w:szCs w:val="18"/>
        </w:rPr>
        <w:t>-54.</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r w:rsidRPr="0022097B">
        <w:rPr>
          <w:rFonts w:ascii="Times New Roman" w:hAnsi="Times New Roman" w:cs="Times New Roman"/>
          <w:iCs/>
          <w:color w:val="000000" w:themeColor="text1"/>
          <w:sz w:val="18"/>
          <w:szCs w:val="18"/>
        </w:rPr>
        <w:t>Fiona C. Taylor, Suresh Kumar K. Stroke in India factsheet (updated 2012).</w:t>
      </w:r>
    </w:p>
    <w:p w:rsidR="00D34A28" w:rsidRPr="0022097B" w:rsidRDefault="00D34A28" w:rsidP="0022097B">
      <w:pPr>
        <w:pStyle w:val="ListParagraph"/>
        <w:numPr>
          <w:ilvl w:val="0"/>
          <w:numId w:val="3"/>
        </w:numPr>
        <w:suppressAutoHyphens/>
        <w:spacing w:after="0" w:line="360" w:lineRule="auto"/>
        <w:rPr>
          <w:rFonts w:ascii="Times New Roman" w:hAnsi="Times New Roman" w:cs="Times New Roman"/>
          <w:iCs/>
          <w:color w:val="000000" w:themeColor="text1"/>
          <w:sz w:val="18"/>
          <w:szCs w:val="18"/>
        </w:rPr>
      </w:pPr>
      <w:r w:rsidRPr="0022097B">
        <w:rPr>
          <w:rFonts w:ascii="Times New Roman" w:hAnsi="Times New Roman" w:cs="Times New Roman"/>
          <w:iCs/>
          <w:color w:val="000000" w:themeColor="text1"/>
          <w:sz w:val="18"/>
          <w:szCs w:val="18"/>
        </w:rPr>
        <w:t>Lloyd-Jones D, Adams RJ, Brown TM, et al., for the American Heart Association Stroke Council. Heart disease and stroke statistics—2010 update: a report from the American Heart Association. Circulation 2010</w:t>
      </w:r>
      <w:proofErr w:type="gramStart"/>
      <w:r w:rsidRPr="0022097B">
        <w:rPr>
          <w:rFonts w:ascii="Times New Roman" w:hAnsi="Times New Roman" w:cs="Times New Roman"/>
          <w:iCs/>
          <w:color w:val="000000" w:themeColor="text1"/>
          <w:sz w:val="18"/>
          <w:szCs w:val="18"/>
        </w:rPr>
        <w:t>;121:e46</w:t>
      </w:r>
      <w:proofErr w:type="gramEnd"/>
      <w:r w:rsidRPr="0022097B">
        <w:rPr>
          <w:rFonts w:ascii="Times New Roman" w:hAnsi="Times New Roman" w:cs="Times New Roman"/>
          <w:iCs/>
          <w:color w:val="000000" w:themeColor="text1"/>
          <w:sz w:val="18"/>
          <w:szCs w:val="18"/>
        </w:rPr>
        <w:t>–215.</w:t>
      </w:r>
    </w:p>
    <w:p w:rsidR="00D34A28" w:rsidRPr="0022097B" w:rsidRDefault="00D34A28" w:rsidP="0022097B">
      <w:pPr>
        <w:pStyle w:val="ListParagraph"/>
        <w:numPr>
          <w:ilvl w:val="0"/>
          <w:numId w:val="3"/>
        </w:numPr>
        <w:suppressAutoHyphens/>
        <w:spacing w:after="0" w:line="360" w:lineRule="auto"/>
        <w:rPr>
          <w:rFonts w:ascii="Times New Roman" w:hAnsi="Times New Roman" w:cs="Times New Roman"/>
          <w:iCs/>
          <w:color w:val="000000" w:themeColor="text1"/>
          <w:sz w:val="18"/>
          <w:szCs w:val="18"/>
        </w:rPr>
      </w:pPr>
      <w:r w:rsidRPr="0022097B">
        <w:rPr>
          <w:rFonts w:ascii="Times New Roman" w:hAnsi="Times New Roman" w:cs="Times New Roman"/>
          <w:iCs/>
          <w:color w:val="000000" w:themeColor="text1"/>
          <w:sz w:val="18"/>
          <w:szCs w:val="18"/>
        </w:rPr>
        <w:t xml:space="preserve">Dickerson LM, </w:t>
      </w:r>
      <w:proofErr w:type="spellStart"/>
      <w:r w:rsidRPr="0022097B">
        <w:rPr>
          <w:rFonts w:ascii="Times New Roman" w:hAnsi="Times New Roman" w:cs="Times New Roman"/>
          <w:iCs/>
          <w:color w:val="000000" w:themeColor="text1"/>
          <w:sz w:val="18"/>
          <w:szCs w:val="18"/>
        </w:rPr>
        <w:t>Carek</w:t>
      </w:r>
      <w:proofErr w:type="spellEnd"/>
      <w:r w:rsidRPr="0022097B">
        <w:rPr>
          <w:rFonts w:ascii="Times New Roman" w:hAnsi="Times New Roman" w:cs="Times New Roman"/>
          <w:iCs/>
          <w:color w:val="000000" w:themeColor="text1"/>
          <w:sz w:val="18"/>
          <w:szCs w:val="18"/>
        </w:rPr>
        <w:t xml:space="preserve"> PJ, </w:t>
      </w:r>
      <w:proofErr w:type="spellStart"/>
      <w:r w:rsidRPr="0022097B">
        <w:rPr>
          <w:rFonts w:ascii="Times New Roman" w:hAnsi="Times New Roman" w:cs="Times New Roman"/>
          <w:iCs/>
          <w:color w:val="000000" w:themeColor="text1"/>
          <w:sz w:val="18"/>
          <w:szCs w:val="18"/>
        </w:rPr>
        <w:t>Quattlebaum</w:t>
      </w:r>
      <w:proofErr w:type="spellEnd"/>
      <w:r w:rsidRPr="0022097B">
        <w:rPr>
          <w:rFonts w:ascii="Times New Roman" w:hAnsi="Times New Roman" w:cs="Times New Roman"/>
          <w:iCs/>
          <w:color w:val="000000" w:themeColor="text1"/>
          <w:sz w:val="18"/>
          <w:szCs w:val="18"/>
        </w:rPr>
        <w:t xml:space="preserve"> RG. </w:t>
      </w:r>
      <w:proofErr w:type="gramStart"/>
      <w:r w:rsidRPr="0022097B">
        <w:rPr>
          <w:rFonts w:ascii="Times New Roman" w:hAnsi="Times New Roman" w:cs="Times New Roman"/>
          <w:iCs/>
          <w:color w:val="000000" w:themeColor="text1"/>
          <w:sz w:val="18"/>
          <w:szCs w:val="18"/>
        </w:rPr>
        <w:t>Prevention  of</w:t>
      </w:r>
      <w:proofErr w:type="gramEnd"/>
      <w:r w:rsidRPr="0022097B">
        <w:rPr>
          <w:rFonts w:ascii="Times New Roman" w:hAnsi="Times New Roman" w:cs="Times New Roman"/>
          <w:iCs/>
          <w:color w:val="000000" w:themeColor="text1"/>
          <w:sz w:val="18"/>
          <w:szCs w:val="18"/>
        </w:rPr>
        <w:t xml:space="preserve"> recurrent ischemic stroke. Am </w:t>
      </w:r>
      <w:proofErr w:type="spellStart"/>
      <w:r w:rsidRPr="0022097B">
        <w:rPr>
          <w:rFonts w:ascii="Times New Roman" w:hAnsi="Times New Roman" w:cs="Times New Roman"/>
          <w:iCs/>
          <w:color w:val="000000" w:themeColor="text1"/>
          <w:sz w:val="18"/>
          <w:szCs w:val="18"/>
        </w:rPr>
        <w:t>Fam</w:t>
      </w:r>
      <w:proofErr w:type="spellEnd"/>
      <w:r w:rsidRPr="0022097B">
        <w:rPr>
          <w:rFonts w:ascii="Times New Roman" w:hAnsi="Times New Roman" w:cs="Times New Roman"/>
          <w:iCs/>
          <w:color w:val="000000" w:themeColor="text1"/>
          <w:sz w:val="18"/>
          <w:szCs w:val="18"/>
        </w:rPr>
        <w:t xml:space="preserve"> Physician 2007</w:t>
      </w:r>
      <w:proofErr w:type="gramStart"/>
      <w:r w:rsidRPr="0022097B">
        <w:rPr>
          <w:rFonts w:ascii="Times New Roman" w:hAnsi="Times New Roman" w:cs="Times New Roman"/>
          <w:iCs/>
          <w:color w:val="000000" w:themeColor="text1"/>
          <w:sz w:val="18"/>
          <w:szCs w:val="18"/>
        </w:rPr>
        <w:t>;76:382</w:t>
      </w:r>
      <w:proofErr w:type="gramEnd"/>
      <w:r w:rsidRPr="0022097B">
        <w:rPr>
          <w:rFonts w:ascii="Times New Roman" w:hAnsi="Times New Roman" w:cs="Times New Roman"/>
          <w:iCs/>
          <w:color w:val="000000" w:themeColor="text1"/>
          <w:sz w:val="18"/>
          <w:szCs w:val="18"/>
        </w:rPr>
        <w:t>-8. 20.</w:t>
      </w:r>
    </w:p>
    <w:p w:rsidR="00D34A28" w:rsidRPr="0022097B" w:rsidRDefault="00D34A28" w:rsidP="0022097B">
      <w:pPr>
        <w:pStyle w:val="ListParagraph"/>
        <w:numPr>
          <w:ilvl w:val="0"/>
          <w:numId w:val="3"/>
        </w:numPr>
        <w:suppressAutoHyphens/>
        <w:spacing w:after="0" w:line="360" w:lineRule="auto"/>
        <w:rPr>
          <w:rFonts w:ascii="Times New Roman" w:hAnsi="Times New Roman" w:cs="Times New Roman"/>
          <w:iCs/>
          <w:color w:val="000000" w:themeColor="text1"/>
          <w:sz w:val="18"/>
          <w:szCs w:val="18"/>
        </w:rPr>
      </w:pPr>
      <w:r w:rsidRPr="0022097B">
        <w:rPr>
          <w:rFonts w:ascii="Times New Roman" w:hAnsi="Times New Roman" w:cs="Times New Roman"/>
          <w:iCs/>
          <w:color w:val="000000" w:themeColor="text1"/>
          <w:sz w:val="18"/>
          <w:szCs w:val="18"/>
        </w:rPr>
        <w:t xml:space="preserve">American Heart Association. Stroke Risk Factors. Available from: </w:t>
      </w:r>
      <w:hyperlink r:id="rId8">
        <w:r w:rsidRPr="0022097B">
          <w:rPr>
            <w:rStyle w:val="Hyperlink"/>
            <w:rFonts w:ascii="Times New Roman" w:hAnsi="Times New Roman" w:cs="Times New Roman"/>
            <w:iCs/>
            <w:color w:val="000000" w:themeColor="text1"/>
            <w:sz w:val="18"/>
            <w:szCs w:val="18"/>
            <w:u w:val="none"/>
          </w:rPr>
          <w:t>http://www.americanheart.org/presenter.jhtml?identifier=4716</w:t>
        </w:r>
      </w:hyperlink>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r w:rsidRPr="0022097B">
        <w:rPr>
          <w:rFonts w:ascii="Times New Roman" w:hAnsi="Times New Roman" w:cs="Times New Roman"/>
          <w:iCs/>
          <w:color w:val="000000" w:themeColor="text1"/>
          <w:sz w:val="18"/>
          <w:szCs w:val="18"/>
        </w:rPr>
        <w:t xml:space="preserve">Parsons MW: Treating as early as possible with thrombolysis is crucial, but can we do better in the sub-4.5-hour time window? </w:t>
      </w:r>
      <w:proofErr w:type="spellStart"/>
      <w:r w:rsidRPr="0022097B">
        <w:rPr>
          <w:rFonts w:ascii="Times New Roman" w:hAnsi="Times New Roman" w:cs="Times New Roman"/>
          <w:iCs/>
          <w:color w:val="000000" w:themeColor="text1"/>
          <w:sz w:val="18"/>
          <w:szCs w:val="18"/>
        </w:rPr>
        <w:t>Cerebrovasc</w:t>
      </w:r>
      <w:proofErr w:type="spellEnd"/>
      <w:r w:rsidRPr="0022097B">
        <w:rPr>
          <w:rFonts w:ascii="Times New Roman" w:hAnsi="Times New Roman" w:cs="Times New Roman"/>
          <w:iCs/>
          <w:color w:val="000000" w:themeColor="text1"/>
          <w:sz w:val="18"/>
          <w:szCs w:val="18"/>
        </w:rPr>
        <w:t xml:space="preserve"> Dis 2011</w:t>
      </w:r>
      <w:proofErr w:type="gramStart"/>
      <w:r w:rsidRPr="0022097B">
        <w:rPr>
          <w:rFonts w:ascii="Times New Roman" w:hAnsi="Times New Roman" w:cs="Times New Roman"/>
          <w:iCs/>
          <w:color w:val="000000" w:themeColor="text1"/>
          <w:sz w:val="18"/>
          <w:szCs w:val="18"/>
        </w:rPr>
        <w:t>;31:229</w:t>
      </w:r>
      <w:proofErr w:type="gramEnd"/>
      <w:r w:rsidRPr="0022097B">
        <w:rPr>
          <w:rFonts w:ascii="Times New Roman" w:hAnsi="Times New Roman" w:cs="Times New Roman"/>
          <w:iCs/>
          <w:color w:val="000000" w:themeColor="text1"/>
          <w:sz w:val="18"/>
          <w:szCs w:val="18"/>
        </w:rPr>
        <w:t>.</w:t>
      </w:r>
    </w:p>
    <w:p w:rsidR="00D34A28" w:rsidRPr="0022097B" w:rsidRDefault="00D34A28" w:rsidP="0022097B">
      <w:pPr>
        <w:pStyle w:val="ListParagraph"/>
        <w:numPr>
          <w:ilvl w:val="0"/>
          <w:numId w:val="3"/>
        </w:numPr>
        <w:shd w:val="clear" w:color="auto" w:fill="FFFFFF"/>
        <w:suppressAutoHyphens/>
        <w:spacing w:after="0" w:line="360" w:lineRule="auto"/>
        <w:rPr>
          <w:rFonts w:ascii="Times New Roman" w:hAnsi="Times New Roman" w:cs="Times New Roman"/>
          <w:iCs/>
          <w:color w:val="000000" w:themeColor="text1"/>
          <w:sz w:val="18"/>
          <w:szCs w:val="18"/>
        </w:rPr>
      </w:pPr>
      <w:bookmarkStart w:id="1" w:name="_Hlk56859302"/>
      <w:r w:rsidRPr="0022097B">
        <w:rPr>
          <w:rStyle w:val="mixed-citation"/>
          <w:rFonts w:ascii="Times New Roman" w:hAnsi="Times New Roman" w:cs="Times New Roman"/>
          <w:iCs/>
          <w:color w:val="000000" w:themeColor="text1"/>
          <w:sz w:val="18"/>
          <w:szCs w:val="18"/>
        </w:rPr>
        <w:t>European Stroke Organisation</w:t>
      </w:r>
      <w:bookmarkEnd w:id="1"/>
      <w:r w:rsidRPr="0022097B">
        <w:rPr>
          <w:rStyle w:val="mixed-citation"/>
          <w:rFonts w:ascii="Times New Roman" w:hAnsi="Times New Roman" w:cs="Times New Roman"/>
          <w:iCs/>
          <w:color w:val="000000" w:themeColor="text1"/>
          <w:sz w:val="18"/>
          <w:szCs w:val="18"/>
        </w:rPr>
        <w:t>. (2008) </w:t>
      </w:r>
      <w:r w:rsidRPr="0022097B">
        <w:rPr>
          <w:rStyle w:val="ref-journal"/>
          <w:rFonts w:ascii="Times New Roman" w:hAnsi="Times New Roman" w:cs="Times New Roman"/>
          <w:iCs/>
          <w:color w:val="000000" w:themeColor="text1"/>
          <w:sz w:val="18"/>
          <w:szCs w:val="18"/>
        </w:rPr>
        <w:t>ESO Guidelines for the Management of Ischaemic Stroke</w:t>
      </w:r>
      <w:r w:rsidRPr="0022097B">
        <w:rPr>
          <w:rStyle w:val="mixed-citation"/>
          <w:rFonts w:ascii="Times New Roman" w:hAnsi="Times New Roman" w:cs="Times New Roman"/>
          <w:iCs/>
          <w:color w:val="000000" w:themeColor="text1"/>
          <w:sz w:val="18"/>
          <w:szCs w:val="18"/>
        </w:rPr>
        <w:t>, Basel: European Stroke Organisation </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proofErr w:type="spellStart"/>
      <w:r w:rsidRPr="0022097B">
        <w:rPr>
          <w:rFonts w:ascii="Times New Roman" w:hAnsi="Times New Roman" w:cs="Times New Roman"/>
          <w:iCs/>
          <w:color w:val="000000" w:themeColor="text1"/>
          <w:sz w:val="18"/>
          <w:szCs w:val="18"/>
        </w:rPr>
        <w:t>Hacke</w:t>
      </w:r>
      <w:proofErr w:type="spellEnd"/>
      <w:r w:rsidRPr="0022097B">
        <w:rPr>
          <w:rFonts w:ascii="Times New Roman" w:hAnsi="Times New Roman" w:cs="Times New Roman"/>
          <w:iCs/>
          <w:color w:val="000000" w:themeColor="text1"/>
          <w:sz w:val="18"/>
          <w:szCs w:val="18"/>
        </w:rPr>
        <w:t xml:space="preserve"> W, </w:t>
      </w:r>
      <w:proofErr w:type="spellStart"/>
      <w:r w:rsidRPr="0022097B">
        <w:rPr>
          <w:rFonts w:ascii="Times New Roman" w:hAnsi="Times New Roman" w:cs="Times New Roman"/>
          <w:iCs/>
          <w:color w:val="000000" w:themeColor="text1"/>
          <w:sz w:val="18"/>
          <w:szCs w:val="18"/>
        </w:rPr>
        <w:t>Kaste</w:t>
      </w:r>
      <w:proofErr w:type="spellEnd"/>
      <w:r w:rsidRPr="0022097B">
        <w:rPr>
          <w:rFonts w:ascii="Times New Roman" w:hAnsi="Times New Roman" w:cs="Times New Roman"/>
          <w:iCs/>
          <w:color w:val="000000" w:themeColor="text1"/>
          <w:sz w:val="18"/>
          <w:szCs w:val="18"/>
        </w:rPr>
        <w:t xml:space="preserve"> M, </w:t>
      </w:r>
      <w:proofErr w:type="spellStart"/>
      <w:r w:rsidRPr="0022097B">
        <w:rPr>
          <w:rFonts w:ascii="Times New Roman" w:hAnsi="Times New Roman" w:cs="Times New Roman"/>
          <w:iCs/>
          <w:color w:val="000000" w:themeColor="text1"/>
          <w:sz w:val="18"/>
          <w:szCs w:val="18"/>
        </w:rPr>
        <w:t>Fieschi</w:t>
      </w:r>
      <w:proofErr w:type="spellEnd"/>
      <w:r w:rsidRPr="0022097B">
        <w:rPr>
          <w:rFonts w:ascii="Times New Roman" w:hAnsi="Times New Roman" w:cs="Times New Roman"/>
          <w:iCs/>
          <w:color w:val="000000" w:themeColor="text1"/>
          <w:sz w:val="18"/>
          <w:szCs w:val="18"/>
        </w:rPr>
        <w:t xml:space="preserve"> C, Toni D, </w:t>
      </w:r>
      <w:proofErr w:type="spellStart"/>
      <w:r w:rsidRPr="0022097B">
        <w:rPr>
          <w:rFonts w:ascii="Times New Roman" w:hAnsi="Times New Roman" w:cs="Times New Roman"/>
          <w:iCs/>
          <w:color w:val="000000" w:themeColor="text1"/>
          <w:sz w:val="18"/>
          <w:szCs w:val="18"/>
        </w:rPr>
        <w:t>Lesaffre</w:t>
      </w:r>
      <w:proofErr w:type="spellEnd"/>
      <w:r w:rsidRPr="0022097B">
        <w:rPr>
          <w:rFonts w:ascii="Times New Roman" w:hAnsi="Times New Roman" w:cs="Times New Roman"/>
          <w:iCs/>
          <w:color w:val="000000" w:themeColor="text1"/>
          <w:sz w:val="18"/>
          <w:szCs w:val="18"/>
        </w:rPr>
        <w:t xml:space="preserve"> E, von </w:t>
      </w:r>
      <w:proofErr w:type="spellStart"/>
      <w:r w:rsidRPr="0022097B">
        <w:rPr>
          <w:rFonts w:ascii="Times New Roman" w:hAnsi="Times New Roman" w:cs="Times New Roman"/>
          <w:iCs/>
          <w:color w:val="000000" w:themeColor="text1"/>
          <w:sz w:val="18"/>
          <w:szCs w:val="18"/>
        </w:rPr>
        <w:t>Kummer</w:t>
      </w:r>
      <w:proofErr w:type="spellEnd"/>
      <w:r w:rsidRPr="0022097B">
        <w:rPr>
          <w:rFonts w:ascii="Times New Roman" w:hAnsi="Times New Roman" w:cs="Times New Roman"/>
          <w:iCs/>
          <w:color w:val="000000" w:themeColor="text1"/>
          <w:sz w:val="18"/>
          <w:szCs w:val="18"/>
        </w:rPr>
        <w:t xml:space="preserve"> R, </w:t>
      </w:r>
      <w:proofErr w:type="spellStart"/>
      <w:r w:rsidRPr="0022097B">
        <w:rPr>
          <w:rFonts w:ascii="Times New Roman" w:hAnsi="Times New Roman" w:cs="Times New Roman"/>
          <w:iCs/>
          <w:color w:val="000000" w:themeColor="text1"/>
          <w:sz w:val="18"/>
          <w:szCs w:val="18"/>
        </w:rPr>
        <w:t>Boysen</w:t>
      </w:r>
      <w:proofErr w:type="spellEnd"/>
      <w:r w:rsidRPr="0022097B">
        <w:rPr>
          <w:rFonts w:ascii="Times New Roman" w:hAnsi="Times New Roman" w:cs="Times New Roman"/>
          <w:iCs/>
          <w:color w:val="000000" w:themeColor="text1"/>
          <w:sz w:val="18"/>
          <w:szCs w:val="18"/>
        </w:rPr>
        <w:t xml:space="preserve"> G, </w:t>
      </w:r>
      <w:proofErr w:type="spellStart"/>
      <w:r w:rsidRPr="0022097B">
        <w:rPr>
          <w:rFonts w:ascii="Times New Roman" w:hAnsi="Times New Roman" w:cs="Times New Roman"/>
          <w:iCs/>
          <w:color w:val="000000" w:themeColor="text1"/>
          <w:sz w:val="18"/>
          <w:szCs w:val="18"/>
        </w:rPr>
        <w:t>Bluhmki</w:t>
      </w:r>
      <w:proofErr w:type="spellEnd"/>
      <w:r w:rsidRPr="0022097B">
        <w:rPr>
          <w:rFonts w:ascii="Times New Roman" w:hAnsi="Times New Roman" w:cs="Times New Roman"/>
          <w:iCs/>
          <w:color w:val="000000" w:themeColor="text1"/>
          <w:sz w:val="18"/>
          <w:szCs w:val="18"/>
        </w:rPr>
        <w:t xml:space="preserve"> E, </w:t>
      </w:r>
      <w:proofErr w:type="spellStart"/>
      <w:r w:rsidRPr="0022097B">
        <w:rPr>
          <w:rFonts w:ascii="Times New Roman" w:hAnsi="Times New Roman" w:cs="Times New Roman"/>
          <w:iCs/>
          <w:color w:val="000000" w:themeColor="text1"/>
          <w:sz w:val="18"/>
          <w:szCs w:val="18"/>
        </w:rPr>
        <w:t>Hoxter</w:t>
      </w:r>
      <w:proofErr w:type="spellEnd"/>
      <w:r w:rsidRPr="0022097B">
        <w:rPr>
          <w:rFonts w:ascii="Times New Roman" w:hAnsi="Times New Roman" w:cs="Times New Roman"/>
          <w:iCs/>
          <w:color w:val="000000" w:themeColor="text1"/>
          <w:sz w:val="18"/>
          <w:szCs w:val="18"/>
        </w:rPr>
        <w:t xml:space="preserve"> G, </w:t>
      </w:r>
      <w:proofErr w:type="spellStart"/>
      <w:r w:rsidRPr="0022097B">
        <w:rPr>
          <w:rFonts w:ascii="Times New Roman" w:hAnsi="Times New Roman" w:cs="Times New Roman"/>
          <w:iCs/>
          <w:color w:val="000000" w:themeColor="text1"/>
          <w:sz w:val="18"/>
          <w:szCs w:val="18"/>
        </w:rPr>
        <w:t>Mahagne</w:t>
      </w:r>
      <w:proofErr w:type="spellEnd"/>
      <w:r w:rsidRPr="0022097B">
        <w:rPr>
          <w:rFonts w:ascii="Times New Roman" w:hAnsi="Times New Roman" w:cs="Times New Roman"/>
          <w:iCs/>
          <w:color w:val="000000" w:themeColor="text1"/>
          <w:sz w:val="18"/>
          <w:szCs w:val="18"/>
        </w:rPr>
        <w:t xml:space="preserve"> M-H, et al, for the ECASS Study Group. Intravenous thrombolysis with recombinant tissue plasminogen activator for acute hemispheric stroke: the European Cooperative Acute Stroke Study (ECASS) JAMA.1995; 274:1017–1025.</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proofErr w:type="spellStart"/>
      <w:r w:rsidRPr="0022097B">
        <w:rPr>
          <w:rFonts w:ascii="Times New Roman" w:hAnsi="Times New Roman" w:cs="Times New Roman"/>
          <w:iCs/>
          <w:color w:val="000000" w:themeColor="text1"/>
          <w:sz w:val="18"/>
          <w:szCs w:val="18"/>
        </w:rPr>
        <w:lastRenderedPageBreak/>
        <w:t>Hacke</w:t>
      </w:r>
      <w:proofErr w:type="spellEnd"/>
      <w:r w:rsidRPr="0022097B">
        <w:rPr>
          <w:rFonts w:ascii="Times New Roman" w:hAnsi="Times New Roman" w:cs="Times New Roman"/>
          <w:iCs/>
          <w:color w:val="000000" w:themeColor="text1"/>
          <w:sz w:val="18"/>
          <w:szCs w:val="18"/>
        </w:rPr>
        <w:t xml:space="preserve"> W, </w:t>
      </w:r>
      <w:proofErr w:type="spellStart"/>
      <w:r w:rsidRPr="0022097B">
        <w:rPr>
          <w:rFonts w:ascii="Times New Roman" w:hAnsi="Times New Roman" w:cs="Times New Roman"/>
          <w:iCs/>
          <w:color w:val="000000" w:themeColor="text1"/>
          <w:sz w:val="18"/>
          <w:szCs w:val="18"/>
        </w:rPr>
        <w:t>Bluhmki</w:t>
      </w:r>
      <w:proofErr w:type="spellEnd"/>
      <w:r w:rsidRPr="0022097B">
        <w:rPr>
          <w:rFonts w:ascii="Times New Roman" w:hAnsi="Times New Roman" w:cs="Times New Roman"/>
          <w:iCs/>
          <w:color w:val="000000" w:themeColor="text1"/>
          <w:sz w:val="18"/>
          <w:szCs w:val="18"/>
        </w:rPr>
        <w:t xml:space="preserve"> E, Steiner T, </w:t>
      </w:r>
      <w:proofErr w:type="spellStart"/>
      <w:r w:rsidRPr="0022097B">
        <w:rPr>
          <w:rFonts w:ascii="Times New Roman" w:hAnsi="Times New Roman" w:cs="Times New Roman"/>
          <w:iCs/>
          <w:color w:val="000000" w:themeColor="text1"/>
          <w:sz w:val="18"/>
          <w:szCs w:val="18"/>
        </w:rPr>
        <w:t>Tatlisumak</w:t>
      </w:r>
      <w:proofErr w:type="spellEnd"/>
      <w:r w:rsidRPr="0022097B">
        <w:rPr>
          <w:rFonts w:ascii="Times New Roman" w:hAnsi="Times New Roman" w:cs="Times New Roman"/>
          <w:iCs/>
          <w:color w:val="000000" w:themeColor="text1"/>
          <w:sz w:val="18"/>
          <w:szCs w:val="18"/>
        </w:rPr>
        <w:t xml:space="preserve"> T, </w:t>
      </w:r>
      <w:proofErr w:type="spellStart"/>
      <w:r w:rsidRPr="0022097B">
        <w:rPr>
          <w:rFonts w:ascii="Times New Roman" w:hAnsi="Times New Roman" w:cs="Times New Roman"/>
          <w:iCs/>
          <w:color w:val="000000" w:themeColor="text1"/>
          <w:sz w:val="18"/>
          <w:szCs w:val="18"/>
        </w:rPr>
        <w:t>Mahagne</w:t>
      </w:r>
      <w:proofErr w:type="spellEnd"/>
      <w:r w:rsidRPr="0022097B">
        <w:rPr>
          <w:rFonts w:ascii="Times New Roman" w:hAnsi="Times New Roman" w:cs="Times New Roman"/>
          <w:iCs/>
          <w:color w:val="000000" w:themeColor="text1"/>
          <w:sz w:val="18"/>
          <w:szCs w:val="18"/>
        </w:rPr>
        <w:t xml:space="preserve"> MH, </w:t>
      </w:r>
      <w:proofErr w:type="spellStart"/>
      <w:r w:rsidRPr="0022097B">
        <w:rPr>
          <w:rFonts w:ascii="Times New Roman" w:hAnsi="Times New Roman" w:cs="Times New Roman"/>
          <w:iCs/>
          <w:color w:val="000000" w:themeColor="text1"/>
          <w:sz w:val="18"/>
          <w:szCs w:val="18"/>
        </w:rPr>
        <w:t>Sacchetti</w:t>
      </w:r>
      <w:proofErr w:type="spellEnd"/>
      <w:r w:rsidRPr="0022097B">
        <w:rPr>
          <w:rFonts w:ascii="Times New Roman" w:hAnsi="Times New Roman" w:cs="Times New Roman"/>
          <w:iCs/>
          <w:color w:val="000000" w:themeColor="text1"/>
          <w:sz w:val="18"/>
          <w:szCs w:val="18"/>
        </w:rPr>
        <w:t xml:space="preserve"> ML, Meier D. Dichotomized efficacy end points and global end-point analysis applied to the ECASS intention-to-treat data set: post hoc analysis of ECASS I. Stroke.1998; 29:2073–2075.</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bookmarkStart w:id="2" w:name="_Hlk56860048"/>
      <w:r w:rsidRPr="0022097B">
        <w:rPr>
          <w:rFonts w:ascii="Times New Roman" w:hAnsi="Times New Roman" w:cs="Times New Roman"/>
          <w:iCs/>
          <w:color w:val="000000" w:themeColor="text1"/>
          <w:sz w:val="18"/>
          <w:szCs w:val="18"/>
        </w:rPr>
        <w:t>Duncan PW</w:t>
      </w:r>
      <w:bookmarkEnd w:id="2"/>
      <w:r w:rsidRPr="0022097B">
        <w:rPr>
          <w:rFonts w:ascii="Times New Roman" w:hAnsi="Times New Roman" w:cs="Times New Roman"/>
          <w:iCs/>
          <w:color w:val="000000" w:themeColor="text1"/>
          <w:sz w:val="18"/>
          <w:szCs w:val="18"/>
        </w:rPr>
        <w:t>, Jorgensen HS, and Wade DT. Outcome Measures in Acute Stroke Trials. A Systematic Review and Some Recommendations to Improve Practice. Stroke 2000</w:t>
      </w:r>
      <w:proofErr w:type="gramStart"/>
      <w:r w:rsidRPr="0022097B">
        <w:rPr>
          <w:rFonts w:ascii="Times New Roman" w:hAnsi="Times New Roman" w:cs="Times New Roman"/>
          <w:iCs/>
          <w:color w:val="000000" w:themeColor="text1"/>
          <w:sz w:val="18"/>
          <w:szCs w:val="18"/>
        </w:rPr>
        <w:t>;31</w:t>
      </w:r>
      <w:proofErr w:type="gramEnd"/>
      <w:r w:rsidRPr="0022097B">
        <w:rPr>
          <w:rFonts w:ascii="Times New Roman" w:hAnsi="Times New Roman" w:cs="Times New Roman"/>
          <w:iCs/>
          <w:color w:val="000000" w:themeColor="text1"/>
          <w:sz w:val="18"/>
          <w:szCs w:val="18"/>
        </w:rPr>
        <w:t xml:space="preserve">(6) 1429-1438. </w:t>
      </w:r>
      <w:hyperlink r:id="rId9" w:history="1">
        <w:r w:rsidRPr="0022097B">
          <w:rPr>
            <w:rStyle w:val="Hyperlink"/>
            <w:rFonts w:ascii="Times New Roman" w:hAnsi="Times New Roman" w:cs="Times New Roman"/>
            <w:iCs/>
            <w:color w:val="000000" w:themeColor="text1"/>
            <w:sz w:val="18"/>
            <w:szCs w:val="18"/>
            <w:u w:val="none"/>
          </w:rPr>
          <w:t>https://doi.org/10.1161/01.STR.31.6.1429</w:t>
        </w:r>
      </w:hyperlink>
      <w:r w:rsidRPr="0022097B">
        <w:rPr>
          <w:rFonts w:ascii="Times New Roman" w:hAnsi="Times New Roman" w:cs="Times New Roman"/>
          <w:iCs/>
          <w:color w:val="000000" w:themeColor="text1"/>
          <w:sz w:val="18"/>
          <w:szCs w:val="18"/>
        </w:rPr>
        <w:t>.</w:t>
      </w:r>
    </w:p>
    <w:p w:rsidR="00D34A28" w:rsidRPr="0022097B" w:rsidRDefault="00D34A28" w:rsidP="0022097B">
      <w:pPr>
        <w:pStyle w:val="ListParagraph"/>
        <w:numPr>
          <w:ilvl w:val="0"/>
          <w:numId w:val="3"/>
        </w:numPr>
        <w:suppressAutoHyphens/>
        <w:autoSpaceDE w:val="0"/>
        <w:spacing w:after="0" w:line="360" w:lineRule="auto"/>
        <w:rPr>
          <w:rFonts w:ascii="Times New Roman" w:hAnsi="Times New Roman" w:cs="Times New Roman"/>
          <w:iCs/>
          <w:color w:val="000000" w:themeColor="text1"/>
          <w:sz w:val="18"/>
          <w:szCs w:val="18"/>
        </w:rPr>
      </w:pPr>
      <w:r w:rsidRPr="0022097B">
        <w:rPr>
          <w:rStyle w:val="element-citation"/>
          <w:rFonts w:ascii="Times New Roman" w:hAnsi="Times New Roman" w:cs="Times New Roman"/>
          <w:iCs/>
          <w:color w:val="000000" w:themeColor="text1"/>
          <w:sz w:val="18"/>
          <w:szCs w:val="18"/>
        </w:rPr>
        <w:t xml:space="preserve">Hemphill JC, Greenberg SM, Anderson CS, et al. Guidelines for the Management of Spontaneous </w:t>
      </w:r>
      <w:proofErr w:type="spellStart"/>
      <w:r w:rsidRPr="0022097B">
        <w:rPr>
          <w:rStyle w:val="element-citation"/>
          <w:rFonts w:ascii="Times New Roman" w:hAnsi="Times New Roman" w:cs="Times New Roman"/>
          <w:iCs/>
          <w:color w:val="000000" w:themeColor="text1"/>
          <w:sz w:val="18"/>
          <w:szCs w:val="18"/>
        </w:rPr>
        <w:t>Intracerebral</w:t>
      </w:r>
      <w:proofErr w:type="spellEnd"/>
      <w:r w:rsidRPr="0022097B">
        <w:rPr>
          <w:rStyle w:val="element-citation"/>
          <w:rFonts w:ascii="Times New Roman" w:hAnsi="Times New Roman" w:cs="Times New Roman"/>
          <w:iCs/>
          <w:color w:val="000000" w:themeColor="text1"/>
          <w:sz w:val="18"/>
          <w:szCs w:val="18"/>
        </w:rPr>
        <w:t xml:space="preserve"> </w:t>
      </w:r>
      <w:proofErr w:type="spellStart"/>
      <w:r w:rsidRPr="0022097B">
        <w:rPr>
          <w:rStyle w:val="element-citation"/>
          <w:rFonts w:ascii="Times New Roman" w:hAnsi="Times New Roman" w:cs="Times New Roman"/>
          <w:iCs/>
          <w:color w:val="000000" w:themeColor="text1"/>
          <w:sz w:val="18"/>
          <w:szCs w:val="18"/>
        </w:rPr>
        <w:t>Hemorrhage</w:t>
      </w:r>
      <w:proofErr w:type="spellEnd"/>
      <w:r w:rsidRPr="0022097B">
        <w:rPr>
          <w:rStyle w:val="element-citation"/>
          <w:rFonts w:ascii="Times New Roman" w:hAnsi="Times New Roman" w:cs="Times New Roman"/>
          <w:iCs/>
          <w:color w:val="000000" w:themeColor="text1"/>
          <w:sz w:val="18"/>
          <w:szCs w:val="18"/>
        </w:rPr>
        <w:t xml:space="preserve">: A Guideline for Healthcare Professionals from the American Heart Association/American Stroke Association. </w:t>
      </w:r>
      <w:r w:rsidRPr="0022097B">
        <w:rPr>
          <w:rStyle w:val="ref-journal"/>
          <w:rFonts w:ascii="Times New Roman" w:hAnsi="Times New Roman" w:cs="Times New Roman"/>
          <w:iCs/>
          <w:color w:val="000000" w:themeColor="text1"/>
          <w:sz w:val="18"/>
          <w:szCs w:val="18"/>
        </w:rPr>
        <w:t xml:space="preserve">Stroke. </w:t>
      </w:r>
      <w:r w:rsidRPr="0022097B">
        <w:rPr>
          <w:rStyle w:val="element-citation"/>
          <w:rFonts w:ascii="Times New Roman" w:hAnsi="Times New Roman" w:cs="Times New Roman"/>
          <w:iCs/>
          <w:color w:val="000000" w:themeColor="text1"/>
          <w:sz w:val="18"/>
          <w:szCs w:val="18"/>
        </w:rPr>
        <w:t>2015</w:t>
      </w:r>
      <w:proofErr w:type="gramStart"/>
      <w:r w:rsidRPr="0022097B">
        <w:rPr>
          <w:rStyle w:val="element-citation"/>
          <w:rFonts w:ascii="Times New Roman" w:hAnsi="Times New Roman" w:cs="Times New Roman"/>
          <w:iCs/>
          <w:color w:val="000000" w:themeColor="text1"/>
          <w:sz w:val="18"/>
          <w:szCs w:val="18"/>
        </w:rPr>
        <w:t>;</w:t>
      </w:r>
      <w:r w:rsidRPr="0022097B">
        <w:rPr>
          <w:rStyle w:val="ref-vol"/>
          <w:rFonts w:ascii="Times New Roman" w:hAnsi="Times New Roman" w:cs="Times New Roman"/>
          <w:iCs/>
          <w:color w:val="000000" w:themeColor="text1"/>
          <w:sz w:val="18"/>
          <w:szCs w:val="18"/>
        </w:rPr>
        <w:t>46</w:t>
      </w:r>
      <w:proofErr w:type="gramEnd"/>
      <w:r w:rsidRPr="0022097B">
        <w:rPr>
          <w:rStyle w:val="element-citation"/>
          <w:rFonts w:ascii="Times New Roman" w:hAnsi="Times New Roman" w:cs="Times New Roman"/>
          <w:iCs/>
          <w:color w:val="000000" w:themeColor="text1"/>
          <w:sz w:val="18"/>
          <w:szCs w:val="18"/>
        </w:rPr>
        <w:t xml:space="preserve">(7):2032–60. </w:t>
      </w:r>
      <w:proofErr w:type="spellStart"/>
      <w:proofErr w:type="gramStart"/>
      <w:r w:rsidRPr="0022097B">
        <w:rPr>
          <w:rStyle w:val="element-citation"/>
          <w:rFonts w:ascii="Times New Roman" w:hAnsi="Times New Roman" w:cs="Times New Roman"/>
          <w:iCs/>
          <w:color w:val="000000" w:themeColor="text1"/>
          <w:sz w:val="18"/>
          <w:szCs w:val="18"/>
        </w:rPr>
        <w:t>doi</w:t>
      </w:r>
      <w:proofErr w:type="spellEnd"/>
      <w:proofErr w:type="gramEnd"/>
      <w:r w:rsidRPr="0022097B">
        <w:rPr>
          <w:rStyle w:val="element-citation"/>
          <w:rFonts w:ascii="Times New Roman" w:hAnsi="Times New Roman" w:cs="Times New Roman"/>
          <w:iCs/>
          <w:color w:val="000000" w:themeColor="text1"/>
          <w:sz w:val="18"/>
          <w:szCs w:val="18"/>
        </w:rPr>
        <w:t>: 10.1161/STR.0000000000000069.</w:t>
      </w:r>
    </w:p>
    <w:p w:rsidR="006E36F5" w:rsidRDefault="006E36F5" w:rsidP="006E36F5">
      <w:pPr>
        <w:rPr>
          <w:rFonts w:ascii="Times New Roman" w:hAnsi="Times New Roman" w:cs="Times New Roman"/>
          <w:sz w:val="20"/>
          <w:szCs w:val="20"/>
        </w:rPr>
      </w:pPr>
    </w:p>
    <w:p w:rsidR="006E36F5" w:rsidRDefault="006E36F5" w:rsidP="006E36F5">
      <w:pPr>
        <w:rPr>
          <w:rFonts w:ascii="Times New Roman" w:hAnsi="Times New Roman" w:cs="Times New Roman"/>
          <w:sz w:val="20"/>
          <w:szCs w:val="20"/>
        </w:rPr>
      </w:pP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 xml:space="preserve">Date of Publishing:  05 June 2021 </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 xml:space="preserve">Author Declaration:  Source of support: Nil, Conflict of interest: Nil </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Ethics Committee Approval obtained for this study?  YES</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Was informed consent obtained from the subjects involved in the study?  YES</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For any images presented appropriate consent has been obtained from the subjects: NA</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 xml:space="preserve">Plagiarism Checked: </w:t>
      </w:r>
      <w:proofErr w:type="spellStart"/>
      <w:r w:rsidRPr="006E36F5">
        <w:rPr>
          <w:rFonts w:ascii="Times New Roman" w:hAnsi="Times New Roman" w:cs="Times New Roman"/>
          <w:sz w:val="20"/>
          <w:szCs w:val="20"/>
        </w:rPr>
        <w:t>Urkund</w:t>
      </w:r>
      <w:proofErr w:type="spellEnd"/>
      <w:r w:rsidRPr="006E36F5">
        <w:rPr>
          <w:rFonts w:ascii="Times New Roman" w:hAnsi="Times New Roman" w:cs="Times New Roman"/>
          <w:sz w:val="20"/>
          <w:szCs w:val="20"/>
        </w:rPr>
        <w:t xml:space="preserve"> Software </w:t>
      </w:r>
    </w:p>
    <w:p w:rsidR="006E36F5" w:rsidRPr="006E36F5"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Author work published under a Creative Commons Attribution 4.0 International License</w:t>
      </w:r>
    </w:p>
    <w:p w:rsidR="00D34A28" w:rsidRPr="0022097B" w:rsidRDefault="006E36F5" w:rsidP="006E36F5">
      <w:pPr>
        <w:spacing w:after="0"/>
        <w:rPr>
          <w:rFonts w:ascii="Times New Roman" w:hAnsi="Times New Roman" w:cs="Times New Roman"/>
          <w:sz w:val="20"/>
          <w:szCs w:val="20"/>
        </w:rPr>
      </w:pPr>
      <w:r w:rsidRPr="006E36F5">
        <w:rPr>
          <w:rFonts w:ascii="Times New Roman" w:hAnsi="Times New Roman" w:cs="Times New Roman"/>
          <w:sz w:val="20"/>
          <w:szCs w:val="20"/>
        </w:rPr>
        <w:t xml:space="preserve"> DOI: 10.36848/IJBAMR/2020/29215.</w:t>
      </w:r>
      <w:r>
        <w:rPr>
          <w:rFonts w:ascii="Times New Roman" w:hAnsi="Times New Roman" w:cs="Times New Roman"/>
          <w:sz w:val="20"/>
          <w:szCs w:val="20"/>
        </w:rPr>
        <w:t>55640</w:t>
      </w:r>
    </w:p>
    <w:sectPr w:rsidR="00D34A28" w:rsidRPr="0022097B" w:rsidSect="006E36F5">
      <w:headerReference w:type="default" r:id="rId10"/>
      <w:footerReference w:type="default" r:id="rId11"/>
      <w:pgSz w:w="11906" w:h="16838"/>
      <w:pgMar w:top="1440" w:right="1440" w:bottom="1440" w:left="1440" w:header="708" w:footer="708"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C9" w:rsidRDefault="006241C9" w:rsidP="006E36F5">
      <w:pPr>
        <w:spacing w:after="0" w:line="240" w:lineRule="auto"/>
      </w:pPr>
      <w:r>
        <w:separator/>
      </w:r>
    </w:p>
  </w:endnote>
  <w:endnote w:type="continuationSeparator" w:id="0">
    <w:p w:rsidR="006241C9" w:rsidRDefault="006241C9" w:rsidP="006E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6E36F5">
      <w:trPr>
        <w:trHeight w:val="360"/>
      </w:trPr>
      <w:tc>
        <w:tcPr>
          <w:tcW w:w="3500" w:type="pct"/>
        </w:tcPr>
        <w:p w:rsidR="006E36F5" w:rsidRDefault="006E36F5">
          <w:pPr>
            <w:pStyle w:val="Footer"/>
            <w:jc w:val="right"/>
          </w:pPr>
          <w:r w:rsidRPr="00B11154">
            <w:rPr>
              <w:rFonts w:ascii="Cambria" w:hAnsi="Cambria"/>
            </w:rPr>
            <w:t>www.ijbamr.com   P ISSN: 2250-284X, E ISSN: 2250-2858</w:t>
          </w:r>
        </w:p>
      </w:tc>
      <w:tc>
        <w:tcPr>
          <w:tcW w:w="1500" w:type="pct"/>
          <w:shd w:val="clear" w:color="auto" w:fill="8064A2" w:themeFill="accent4"/>
        </w:tcPr>
        <w:p w:rsidR="006E36F5" w:rsidRDefault="006E36F5">
          <w:pPr>
            <w:pStyle w:val="Footer"/>
            <w:jc w:val="right"/>
            <w:rPr>
              <w:color w:val="FFFFFF" w:themeColor="background1"/>
            </w:rPr>
          </w:pPr>
          <w:r>
            <w:fldChar w:fldCharType="begin"/>
          </w:r>
          <w:r>
            <w:instrText xml:space="preserve"> PAGE    \* MERGEFORMAT </w:instrText>
          </w:r>
          <w:r>
            <w:fldChar w:fldCharType="separate"/>
          </w:r>
          <w:r w:rsidRPr="006E36F5">
            <w:rPr>
              <w:noProof/>
              <w:color w:val="FFFFFF" w:themeColor="background1"/>
            </w:rPr>
            <w:t>162</w:t>
          </w:r>
          <w:r>
            <w:rPr>
              <w:noProof/>
              <w:color w:val="FFFFFF" w:themeColor="background1"/>
            </w:rPr>
            <w:fldChar w:fldCharType="end"/>
          </w:r>
        </w:p>
      </w:tc>
    </w:tr>
  </w:tbl>
  <w:p w:rsidR="006E36F5" w:rsidRDefault="006E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C9" w:rsidRDefault="006241C9" w:rsidP="006E36F5">
      <w:pPr>
        <w:spacing w:after="0" w:line="240" w:lineRule="auto"/>
      </w:pPr>
      <w:r>
        <w:separator/>
      </w:r>
    </w:p>
  </w:footnote>
  <w:footnote w:type="continuationSeparator" w:id="0">
    <w:p w:rsidR="006241C9" w:rsidRDefault="006241C9" w:rsidP="006E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F5" w:rsidRPr="006E36F5" w:rsidRDefault="006E36F5" w:rsidP="006E36F5">
    <w:pPr>
      <w:tabs>
        <w:tab w:val="left" w:pos="496"/>
        <w:tab w:val="center" w:pos="4680"/>
        <w:tab w:val="right" w:pos="9360"/>
      </w:tabs>
      <w:spacing w:after="0" w:line="240" w:lineRule="auto"/>
      <w:ind w:right="-567"/>
      <w:rPr>
        <w:rFonts w:ascii="Cambria" w:eastAsia="Cambria" w:hAnsi="Cambria" w:cs="Times New Roman"/>
        <w:sz w:val="20"/>
        <w:szCs w:val="20"/>
        <w:lang w:val="en-US"/>
      </w:rPr>
    </w:pPr>
    <w:r w:rsidRPr="006E36F5">
      <w:rPr>
        <w:rFonts w:ascii="Cambria" w:eastAsia="Cambria" w:hAnsi="Cambria" w:cs="Times New Roman"/>
        <w:sz w:val="20"/>
        <w:szCs w:val="20"/>
        <w:lang w:val="en-US"/>
      </w:rPr>
      <w:t xml:space="preserve">Indian Journal of Basic and Applied Medical Research; June 2021: Vol.-10, Issue- 3, P. </w:t>
    </w:r>
    <w:r>
      <w:rPr>
        <w:rFonts w:ascii="Cambria" w:eastAsia="Cambria" w:hAnsi="Cambria" w:cs="Times New Roman"/>
        <w:sz w:val="20"/>
        <w:szCs w:val="20"/>
        <w:lang w:val="en-US"/>
      </w:rPr>
      <w:t>158 - 162</w:t>
    </w:r>
  </w:p>
  <w:p w:rsidR="006E36F5" w:rsidRPr="006E36F5" w:rsidRDefault="006E36F5" w:rsidP="006E36F5">
    <w:pPr>
      <w:tabs>
        <w:tab w:val="left" w:pos="496"/>
        <w:tab w:val="center" w:pos="4680"/>
        <w:tab w:val="right" w:pos="9360"/>
      </w:tabs>
      <w:spacing w:after="0" w:line="240" w:lineRule="auto"/>
      <w:ind w:right="-567"/>
      <w:rPr>
        <w:rFonts w:ascii="Cambria" w:eastAsia="Calibri" w:hAnsi="Cambria" w:cs="Times New Roman"/>
        <w:sz w:val="20"/>
        <w:szCs w:val="20"/>
        <w:lang w:val="en-US"/>
      </w:rPr>
    </w:pPr>
    <w:r w:rsidRPr="006E36F5">
      <w:rPr>
        <w:rFonts w:ascii="Cambria" w:eastAsia="Calibri" w:hAnsi="Cambria" w:cs="Calibri Light"/>
        <w:bCs/>
        <w:sz w:val="20"/>
        <w:szCs w:val="20"/>
        <w:shd w:val="clear" w:color="auto" w:fill="FFFFFF"/>
        <w:lang w:val="en-US"/>
      </w:rPr>
      <w:t>DOI: 1</w:t>
    </w:r>
    <w:r>
      <w:rPr>
        <w:rFonts w:ascii="Cambria" w:eastAsia="Calibri" w:hAnsi="Cambria" w:cs="Calibri Light"/>
        <w:bCs/>
        <w:sz w:val="20"/>
        <w:szCs w:val="20"/>
        <w:shd w:val="clear" w:color="auto" w:fill="FFFFFF"/>
        <w:lang w:val="en-US"/>
      </w:rPr>
      <w:t>0.36848/IJBAMR/2020/29215.55640</w:t>
    </w:r>
  </w:p>
  <w:p w:rsidR="006E36F5" w:rsidRDefault="006E3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4F60"/>
    <w:multiLevelType w:val="multilevel"/>
    <w:tmpl w:val="A57C232A"/>
    <w:lvl w:ilvl="0">
      <w:start w:val="1"/>
      <w:numFmt w:val="decimal"/>
      <w:lvlText w:val="%1."/>
      <w:lvlJc w:val="left"/>
      <w:pPr>
        <w:ind w:left="720" w:hanging="360"/>
      </w:pPr>
      <w:rPr>
        <w:rFonts w:ascii="Times New Roman" w:hAnsi="Times New Roman" w:cs="Times New Roman"/>
        <w:i/>
        <w:iCs/>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C50B7F"/>
    <w:multiLevelType w:val="hybridMultilevel"/>
    <w:tmpl w:val="B934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2551FD"/>
    <w:multiLevelType w:val="hybridMultilevel"/>
    <w:tmpl w:val="33C67F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90"/>
    <w:rsid w:val="0022097B"/>
    <w:rsid w:val="006241C9"/>
    <w:rsid w:val="006E36F5"/>
    <w:rsid w:val="00974290"/>
    <w:rsid w:val="00C95791"/>
    <w:rsid w:val="00D34A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34A28"/>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ListParagraph">
    <w:name w:val="List Paragraph"/>
    <w:basedOn w:val="Normal"/>
    <w:uiPriority w:val="34"/>
    <w:qFormat/>
    <w:rsid w:val="00D34A28"/>
    <w:pPr>
      <w:ind w:left="720"/>
      <w:contextualSpacing/>
    </w:pPr>
    <w:rPr>
      <w:rFonts w:eastAsiaTheme="minorEastAsia"/>
      <w:lang w:eastAsia="en-IN"/>
    </w:rPr>
  </w:style>
  <w:style w:type="character" w:customStyle="1" w:styleId="element-citation">
    <w:name w:val="element-citation"/>
    <w:basedOn w:val="DefaultParagraphFont"/>
    <w:qFormat/>
    <w:rsid w:val="00D34A28"/>
  </w:style>
  <w:style w:type="character" w:styleId="Hyperlink">
    <w:name w:val="Hyperlink"/>
    <w:basedOn w:val="DefaultParagraphFont"/>
    <w:uiPriority w:val="99"/>
    <w:unhideWhenUsed/>
    <w:rsid w:val="00D34A28"/>
    <w:rPr>
      <w:color w:val="0000FF" w:themeColor="hyperlink"/>
      <w:u w:val="single"/>
    </w:rPr>
  </w:style>
  <w:style w:type="character" w:customStyle="1" w:styleId="ref-journal">
    <w:name w:val="ref-journal"/>
    <w:basedOn w:val="DefaultParagraphFont"/>
    <w:qFormat/>
    <w:rsid w:val="00D34A28"/>
  </w:style>
  <w:style w:type="character" w:customStyle="1" w:styleId="mixed-citation">
    <w:name w:val="mixed-citation"/>
    <w:basedOn w:val="DefaultParagraphFont"/>
    <w:rsid w:val="00D34A28"/>
  </w:style>
  <w:style w:type="character" w:customStyle="1" w:styleId="ref-vol">
    <w:name w:val="ref-vol"/>
    <w:basedOn w:val="DefaultParagraphFont"/>
    <w:qFormat/>
    <w:rsid w:val="00D34A28"/>
  </w:style>
  <w:style w:type="paragraph" w:styleId="Header">
    <w:name w:val="header"/>
    <w:basedOn w:val="Normal"/>
    <w:link w:val="HeaderChar"/>
    <w:uiPriority w:val="99"/>
    <w:unhideWhenUsed/>
    <w:rsid w:val="006E3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6F5"/>
  </w:style>
  <w:style w:type="paragraph" w:styleId="Footer">
    <w:name w:val="footer"/>
    <w:basedOn w:val="Normal"/>
    <w:link w:val="FooterChar"/>
    <w:uiPriority w:val="99"/>
    <w:unhideWhenUsed/>
    <w:rsid w:val="006E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6F5"/>
  </w:style>
  <w:style w:type="paragraph" w:styleId="BalloonText">
    <w:name w:val="Balloon Text"/>
    <w:basedOn w:val="Normal"/>
    <w:link w:val="BalloonTextChar"/>
    <w:uiPriority w:val="99"/>
    <w:semiHidden/>
    <w:unhideWhenUsed/>
    <w:rsid w:val="006E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34A28"/>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ListParagraph">
    <w:name w:val="List Paragraph"/>
    <w:basedOn w:val="Normal"/>
    <w:uiPriority w:val="34"/>
    <w:qFormat/>
    <w:rsid w:val="00D34A28"/>
    <w:pPr>
      <w:ind w:left="720"/>
      <w:contextualSpacing/>
    </w:pPr>
    <w:rPr>
      <w:rFonts w:eastAsiaTheme="minorEastAsia"/>
      <w:lang w:eastAsia="en-IN"/>
    </w:rPr>
  </w:style>
  <w:style w:type="character" w:customStyle="1" w:styleId="element-citation">
    <w:name w:val="element-citation"/>
    <w:basedOn w:val="DefaultParagraphFont"/>
    <w:qFormat/>
    <w:rsid w:val="00D34A28"/>
  </w:style>
  <w:style w:type="character" w:styleId="Hyperlink">
    <w:name w:val="Hyperlink"/>
    <w:basedOn w:val="DefaultParagraphFont"/>
    <w:uiPriority w:val="99"/>
    <w:unhideWhenUsed/>
    <w:rsid w:val="00D34A28"/>
    <w:rPr>
      <w:color w:val="0000FF" w:themeColor="hyperlink"/>
      <w:u w:val="single"/>
    </w:rPr>
  </w:style>
  <w:style w:type="character" w:customStyle="1" w:styleId="ref-journal">
    <w:name w:val="ref-journal"/>
    <w:basedOn w:val="DefaultParagraphFont"/>
    <w:qFormat/>
    <w:rsid w:val="00D34A28"/>
  </w:style>
  <w:style w:type="character" w:customStyle="1" w:styleId="mixed-citation">
    <w:name w:val="mixed-citation"/>
    <w:basedOn w:val="DefaultParagraphFont"/>
    <w:rsid w:val="00D34A28"/>
  </w:style>
  <w:style w:type="character" w:customStyle="1" w:styleId="ref-vol">
    <w:name w:val="ref-vol"/>
    <w:basedOn w:val="DefaultParagraphFont"/>
    <w:qFormat/>
    <w:rsid w:val="00D34A28"/>
  </w:style>
  <w:style w:type="paragraph" w:styleId="Header">
    <w:name w:val="header"/>
    <w:basedOn w:val="Normal"/>
    <w:link w:val="HeaderChar"/>
    <w:uiPriority w:val="99"/>
    <w:unhideWhenUsed/>
    <w:rsid w:val="006E3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6F5"/>
  </w:style>
  <w:style w:type="paragraph" w:styleId="Footer">
    <w:name w:val="footer"/>
    <w:basedOn w:val="Normal"/>
    <w:link w:val="FooterChar"/>
    <w:uiPriority w:val="99"/>
    <w:unhideWhenUsed/>
    <w:rsid w:val="006E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6F5"/>
  </w:style>
  <w:style w:type="paragraph" w:styleId="BalloonText">
    <w:name w:val="Balloon Text"/>
    <w:basedOn w:val="Normal"/>
    <w:link w:val="BalloonTextChar"/>
    <w:uiPriority w:val="99"/>
    <w:semiHidden/>
    <w:unhideWhenUsed/>
    <w:rsid w:val="006E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5310">
      <w:bodyDiv w:val="1"/>
      <w:marLeft w:val="0"/>
      <w:marRight w:val="0"/>
      <w:marTop w:val="0"/>
      <w:marBottom w:val="0"/>
      <w:divBdr>
        <w:top w:val="none" w:sz="0" w:space="0" w:color="auto"/>
        <w:left w:val="none" w:sz="0" w:space="0" w:color="auto"/>
        <w:bottom w:val="none" w:sz="0" w:space="0" w:color="auto"/>
        <w:right w:val="none" w:sz="0" w:space="0" w:color="auto"/>
      </w:divBdr>
      <w:divsChild>
        <w:div w:id="1503548803">
          <w:marLeft w:val="0"/>
          <w:marRight w:val="0"/>
          <w:marTop w:val="0"/>
          <w:marBottom w:val="0"/>
          <w:divBdr>
            <w:top w:val="none" w:sz="0" w:space="0" w:color="FFFFFF"/>
            <w:left w:val="none" w:sz="0" w:space="0" w:color="FFFFFF"/>
            <w:bottom w:val="none" w:sz="0" w:space="0" w:color="FFFFFF"/>
            <w:right w:val="none" w:sz="0" w:space="0" w:color="FFFFFF"/>
          </w:divBdr>
        </w:div>
        <w:div w:id="827943221">
          <w:marLeft w:val="0"/>
          <w:marRight w:val="0"/>
          <w:marTop w:val="0"/>
          <w:marBottom w:val="0"/>
          <w:divBdr>
            <w:top w:val="none" w:sz="0" w:space="0" w:color="FFFFFF"/>
            <w:left w:val="none" w:sz="0" w:space="0" w:color="FFFFFF"/>
            <w:bottom w:val="none" w:sz="0" w:space="0" w:color="FFFFFF"/>
            <w:right w:val="none" w:sz="0" w:space="0" w:color="FFFFFF"/>
          </w:divBdr>
        </w:div>
        <w:div w:id="852767640">
          <w:marLeft w:val="0"/>
          <w:marRight w:val="0"/>
          <w:marTop w:val="0"/>
          <w:marBottom w:val="0"/>
          <w:divBdr>
            <w:top w:val="none" w:sz="0" w:space="0" w:color="FFFFFF"/>
            <w:left w:val="none" w:sz="0" w:space="0" w:color="FFFFFF"/>
            <w:bottom w:val="none" w:sz="0" w:space="0" w:color="FFFFFF"/>
            <w:right w:val="none" w:sz="0" w:space="0" w:color="FFFFFF"/>
          </w:divBdr>
        </w:div>
        <w:div w:id="1995406435">
          <w:marLeft w:val="0"/>
          <w:marRight w:val="0"/>
          <w:marTop w:val="0"/>
          <w:marBottom w:val="0"/>
          <w:divBdr>
            <w:top w:val="none" w:sz="0" w:space="0" w:color="FFFFFF"/>
            <w:left w:val="none" w:sz="0" w:space="0" w:color="FFFFFF"/>
            <w:bottom w:val="none" w:sz="0" w:space="0" w:color="FFFFFF"/>
            <w:right w:val="none" w:sz="0"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eart.org/presenter.jhtml?identifier=47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61/01.STR.31.6.1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2021-07-14T04:57:00Z</cp:lastPrinted>
  <dcterms:created xsi:type="dcterms:W3CDTF">2021-07-14T04:53:00Z</dcterms:created>
  <dcterms:modified xsi:type="dcterms:W3CDTF">2021-07-14T04:57:00Z</dcterms:modified>
</cp:coreProperties>
</file>