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46E" w:rsidRDefault="0076646E" w:rsidP="0076646E">
      <w:pPr>
        <w:pStyle w:val="Default"/>
      </w:pPr>
    </w:p>
    <w:p w:rsidR="0076646E" w:rsidRDefault="0076646E" w:rsidP="0076646E">
      <w:pPr>
        <w:pStyle w:val="Default"/>
        <w:rPr>
          <w:sz w:val="20"/>
          <w:szCs w:val="20"/>
        </w:rPr>
      </w:pPr>
      <w:r>
        <w:rPr>
          <w:sz w:val="20"/>
          <w:szCs w:val="20"/>
        </w:rPr>
        <w:t xml:space="preserve">Indian Journal of Basic &amp; Applied Medical Research; September 2018: Vol.-7, Issue- 4, P. 544-552 </w:t>
      </w:r>
    </w:p>
    <w:p w:rsidR="0076646E" w:rsidRDefault="0076646E" w:rsidP="0076646E">
      <w:pPr>
        <w:pStyle w:val="Default"/>
        <w:rPr>
          <w:color w:val="auto"/>
        </w:rPr>
      </w:pPr>
    </w:p>
    <w:p w:rsidR="0076646E" w:rsidRDefault="0076646E" w:rsidP="0076646E">
      <w:pPr>
        <w:pStyle w:val="Default"/>
        <w:rPr>
          <w:rFonts w:ascii="Calibri" w:hAnsi="Calibri" w:cs="Calibri"/>
          <w:color w:val="auto"/>
          <w:sz w:val="22"/>
          <w:szCs w:val="22"/>
        </w:rPr>
      </w:pPr>
      <w:r>
        <w:rPr>
          <w:color w:val="auto"/>
        </w:rPr>
        <w:t xml:space="preserve"> </w:t>
      </w:r>
      <w:r>
        <w:rPr>
          <w:rFonts w:ascii="Calibri" w:hAnsi="Calibri" w:cs="Calibri"/>
          <w:color w:val="auto"/>
          <w:sz w:val="22"/>
          <w:szCs w:val="22"/>
        </w:rPr>
        <w:t xml:space="preserve">544 www.ijbamr.com </w:t>
      </w:r>
    </w:p>
    <w:p w:rsidR="0076646E" w:rsidRDefault="0076646E" w:rsidP="0076646E">
      <w:pPr>
        <w:pStyle w:val="Default"/>
        <w:rPr>
          <w:color w:val="auto"/>
        </w:rPr>
      </w:pPr>
    </w:p>
    <w:p w:rsidR="0076646E" w:rsidRDefault="0076646E" w:rsidP="0076646E">
      <w:pPr>
        <w:pStyle w:val="Default"/>
        <w:rPr>
          <w:rFonts w:ascii="Cambria" w:hAnsi="Cambria" w:cs="Cambria"/>
          <w:b/>
          <w:bCs/>
          <w:color w:val="auto"/>
          <w:sz w:val="23"/>
          <w:szCs w:val="23"/>
        </w:rPr>
      </w:pPr>
      <w:r>
        <w:rPr>
          <w:rFonts w:ascii="Cambria" w:hAnsi="Cambria" w:cs="Cambria"/>
          <w:b/>
          <w:bCs/>
          <w:color w:val="auto"/>
          <w:sz w:val="23"/>
          <w:szCs w:val="23"/>
        </w:rPr>
        <w:t xml:space="preserve">Original article: </w:t>
      </w:r>
    </w:p>
    <w:p w:rsidR="0076646E" w:rsidRDefault="0076646E" w:rsidP="0076646E">
      <w:pPr>
        <w:pStyle w:val="Default"/>
        <w:rPr>
          <w:sz w:val="28"/>
          <w:szCs w:val="28"/>
        </w:rPr>
      </w:pPr>
      <w:r>
        <w:rPr>
          <w:rFonts w:ascii="Cambria" w:hAnsi="Cambria" w:cs="Cambria"/>
          <w:b/>
          <w:bCs/>
          <w:color w:val="006FC0"/>
          <w:sz w:val="28"/>
          <w:szCs w:val="28"/>
        </w:rPr>
        <w:t xml:space="preserve">Prevalence and Clinical Profile of Tracheobronchial Foreign Body Cases: </w:t>
      </w:r>
      <w:proofErr w:type="gramStart"/>
      <w:r>
        <w:rPr>
          <w:rFonts w:ascii="Cambria" w:hAnsi="Cambria" w:cs="Cambria"/>
          <w:b/>
          <w:bCs/>
          <w:color w:val="006FC0"/>
          <w:sz w:val="28"/>
          <w:szCs w:val="28"/>
        </w:rPr>
        <w:t>A</w:t>
      </w:r>
      <w:proofErr w:type="gramEnd"/>
      <w:r>
        <w:rPr>
          <w:rFonts w:ascii="Cambria" w:hAnsi="Cambria" w:cs="Cambria"/>
          <w:b/>
          <w:bCs/>
          <w:color w:val="006FC0"/>
          <w:sz w:val="28"/>
          <w:szCs w:val="28"/>
        </w:rPr>
        <w:t xml:space="preserve"> Institutional Based Study </w:t>
      </w:r>
    </w:p>
    <w:p w:rsidR="0076646E" w:rsidRDefault="0076646E" w:rsidP="0076646E">
      <w:pPr>
        <w:pStyle w:val="Default"/>
        <w:rPr>
          <w:rFonts w:ascii="Cambria" w:hAnsi="Cambria" w:cs="Cambria"/>
          <w:b/>
          <w:bCs/>
          <w:sz w:val="20"/>
          <w:szCs w:val="20"/>
        </w:rPr>
      </w:pPr>
    </w:p>
    <w:p w:rsidR="0076646E" w:rsidRDefault="0076646E" w:rsidP="0076646E">
      <w:pPr>
        <w:pStyle w:val="Default"/>
        <w:rPr>
          <w:sz w:val="13"/>
          <w:szCs w:val="13"/>
        </w:rPr>
      </w:pPr>
      <w:proofErr w:type="spellStart"/>
      <w:r>
        <w:rPr>
          <w:rFonts w:ascii="Cambria" w:hAnsi="Cambria" w:cs="Cambria"/>
          <w:b/>
          <w:bCs/>
          <w:sz w:val="20"/>
          <w:szCs w:val="20"/>
        </w:rPr>
        <w:t>Zahid</w:t>
      </w:r>
      <w:proofErr w:type="spellEnd"/>
      <w:r>
        <w:rPr>
          <w:rFonts w:ascii="Cambria" w:hAnsi="Cambria" w:cs="Cambria"/>
          <w:b/>
          <w:bCs/>
          <w:sz w:val="20"/>
          <w:szCs w:val="20"/>
        </w:rPr>
        <w:t xml:space="preserve"> Mustafa Khan</w:t>
      </w:r>
      <w:r>
        <w:rPr>
          <w:rFonts w:ascii="Cambria" w:hAnsi="Cambria" w:cs="Cambria"/>
          <w:b/>
          <w:bCs/>
          <w:sz w:val="13"/>
          <w:szCs w:val="13"/>
        </w:rPr>
        <w:t>1</w:t>
      </w:r>
      <w:r>
        <w:rPr>
          <w:rFonts w:ascii="Cambria" w:hAnsi="Cambria" w:cs="Cambria"/>
          <w:b/>
          <w:bCs/>
          <w:sz w:val="20"/>
          <w:szCs w:val="20"/>
        </w:rPr>
        <w:t xml:space="preserve">, </w:t>
      </w:r>
      <w:proofErr w:type="spellStart"/>
      <w:r>
        <w:rPr>
          <w:rFonts w:ascii="Cambria" w:hAnsi="Cambria" w:cs="Cambria"/>
          <w:b/>
          <w:bCs/>
          <w:sz w:val="20"/>
          <w:szCs w:val="20"/>
        </w:rPr>
        <w:t>Gajendra</w:t>
      </w:r>
      <w:proofErr w:type="spellEnd"/>
      <w:r>
        <w:rPr>
          <w:rFonts w:ascii="Cambria" w:hAnsi="Cambria" w:cs="Cambria"/>
          <w:b/>
          <w:bCs/>
          <w:sz w:val="20"/>
          <w:szCs w:val="20"/>
        </w:rPr>
        <w:t xml:space="preserve"> Nayak</w:t>
      </w:r>
      <w:r>
        <w:rPr>
          <w:rFonts w:ascii="Cambria" w:hAnsi="Cambria" w:cs="Cambria"/>
          <w:b/>
          <w:bCs/>
          <w:sz w:val="13"/>
          <w:szCs w:val="13"/>
        </w:rPr>
        <w:t>2</w:t>
      </w:r>
      <w:r>
        <w:rPr>
          <w:rFonts w:ascii="Cambria" w:hAnsi="Cambria" w:cs="Cambria"/>
          <w:b/>
          <w:bCs/>
          <w:sz w:val="20"/>
          <w:szCs w:val="20"/>
        </w:rPr>
        <w:t xml:space="preserve">, </w:t>
      </w:r>
      <w:proofErr w:type="spellStart"/>
      <w:r>
        <w:rPr>
          <w:rFonts w:ascii="Cambria" w:hAnsi="Cambria" w:cs="Cambria"/>
          <w:b/>
          <w:bCs/>
          <w:sz w:val="20"/>
          <w:szCs w:val="20"/>
        </w:rPr>
        <w:t>Shabana</w:t>
      </w:r>
      <w:proofErr w:type="spellEnd"/>
      <w:r>
        <w:rPr>
          <w:rFonts w:ascii="Cambria" w:hAnsi="Cambria" w:cs="Cambria"/>
          <w:b/>
          <w:bCs/>
          <w:sz w:val="20"/>
          <w:szCs w:val="20"/>
        </w:rPr>
        <w:t xml:space="preserve"> Mehnaaz</w:t>
      </w:r>
      <w:r>
        <w:rPr>
          <w:rFonts w:ascii="Cambria" w:hAnsi="Cambria" w:cs="Cambria"/>
          <w:b/>
          <w:bCs/>
          <w:sz w:val="13"/>
          <w:szCs w:val="13"/>
        </w:rPr>
        <w:t xml:space="preserve">3 </w:t>
      </w:r>
    </w:p>
    <w:p w:rsidR="0076646E" w:rsidRDefault="0076646E" w:rsidP="0076646E">
      <w:pPr>
        <w:pStyle w:val="Default"/>
        <w:rPr>
          <w:rFonts w:ascii="Cambria" w:hAnsi="Cambria" w:cs="Cambria"/>
          <w:sz w:val="12"/>
          <w:szCs w:val="12"/>
        </w:rPr>
      </w:pPr>
    </w:p>
    <w:p w:rsidR="0076646E" w:rsidRDefault="0076646E" w:rsidP="0076646E">
      <w:pPr>
        <w:pStyle w:val="Default"/>
        <w:rPr>
          <w:rFonts w:ascii="Cambria" w:hAnsi="Cambria" w:cs="Cambria"/>
          <w:sz w:val="12"/>
          <w:szCs w:val="12"/>
        </w:rPr>
      </w:pPr>
    </w:p>
    <w:p w:rsidR="0076646E" w:rsidRDefault="0076646E" w:rsidP="0076646E">
      <w:pPr>
        <w:pStyle w:val="Default"/>
        <w:rPr>
          <w:sz w:val="18"/>
          <w:szCs w:val="18"/>
        </w:rPr>
      </w:pPr>
      <w:r>
        <w:rPr>
          <w:rFonts w:ascii="Cambria" w:hAnsi="Cambria" w:cs="Cambria"/>
          <w:sz w:val="12"/>
          <w:szCs w:val="12"/>
        </w:rPr>
        <w:t>1</w:t>
      </w:r>
      <w:r>
        <w:rPr>
          <w:rFonts w:ascii="Cambria" w:hAnsi="Cambria" w:cs="Cambria"/>
          <w:sz w:val="18"/>
          <w:szCs w:val="18"/>
        </w:rPr>
        <w:t xml:space="preserve">Associate Professor, Department of ENT, </w:t>
      </w:r>
      <w:proofErr w:type="spellStart"/>
      <w:r>
        <w:rPr>
          <w:rFonts w:ascii="Cambria" w:hAnsi="Cambria" w:cs="Cambria"/>
          <w:sz w:val="18"/>
          <w:szCs w:val="18"/>
        </w:rPr>
        <w:t>Rajendra</w:t>
      </w:r>
      <w:proofErr w:type="spellEnd"/>
      <w:r>
        <w:rPr>
          <w:rFonts w:ascii="Cambria" w:hAnsi="Cambria" w:cs="Cambria"/>
          <w:sz w:val="18"/>
          <w:szCs w:val="18"/>
        </w:rPr>
        <w:t xml:space="preserve"> Institute of Medical Sciences, Ranchi, Jharkhand, India. </w:t>
      </w:r>
    </w:p>
    <w:p w:rsidR="0076646E" w:rsidRDefault="0076646E" w:rsidP="0076646E">
      <w:pPr>
        <w:pStyle w:val="Default"/>
        <w:rPr>
          <w:sz w:val="18"/>
          <w:szCs w:val="18"/>
        </w:rPr>
      </w:pPr>
      <w:r>
        <w:rPr>
          <w:rFonts w:ascii="Cambria" w:hAnsi="Cambria" w:cs="Cambria"/>
          <w:sz w:val="12"/>
          <w:szCs w:val="12"/>
        </w:rPr>
        <w:t>2</w:t>
      </w:r>
      <w:r>
        <w:rPr>
          <w:rFonts w:ascii="Cambria" w:hAnsi="Cambria" w:cs="Cambria"/>
          <w:sz w:val="18"/>
          <w:szCs w:val="18"/>
        </w:rPr>
        <w:t xml:space="preserve">Junior Resident, Department of ENT, </w:t>
      </w:r>
      <w:proofErr w:type="spellStart"/>
      <w:r>
        <w:rPr>
          <w:rFonts w:ascii="Cambria" w:hAnsi="Cambria" w:cs="Cambria"/>
          <w:sz w:val="18"/>
          <w:szCs w:val="18"/>
        </w:rPr>
        <w:t>Rajendra</w:t>
      </w:r>
      <w:proofErr w:type="spellEnd"/>
      <w:r>
        <w:rPr>
          <w:rFonts w:ascii="Cambria" w:hAnsi="Cambria" w:cs="Cambria"/>
          <w:sz w:val="18"/>
          <w:szCs w:val="18"/>
        </w:rPr>
        <w:t xml:space="preserve"> Institute of Medical Sciences, Ranchi, Jharkhand, India. </w:t>
      </w:r>
    </w:p>
    <w:p w:rsidR="0076646E" w:rsidRDefault="0076646E" w:rsidP="0076646E">
      <w:pPr>
        <w:pStyle w:val="Default"/>
        <w:rPr>
          <w:rFonts w:ascii="Cambria" w:hAnsi="Cambria" w:cs="Cambria"/>
          <w:sz w:val="12"/>
          <w:szCs w:val="12"/>
        </w:rPr>
      </w:pPr>
      <w:proofErr w:type="gramStart"/>
      <w:r>
        <w:rPr>
          <w:rFonts w:ascii="Cambria" w:hAnsi="Cambria" w:cs="Cambria"/>
          <w:sz w:val="12"/>
          <w:szCs w:val="12"/>
        </w:rPr>
        <w:t xml:space="preserve">3Commandant, ITBP, Dehradun, </w:t>
      </w:r>
      <w:proofErr w:type="spellStart"/>
      <w:r>
        <w:rPr>
          <w:rFonts w:ascii="Cambria" w:hAnsi="Cambria" w:cs="Cambria"/>
          <w:sz w:val="12"/>
          <w:szCs w:val="12"/>
        </w:rPr>
        <w:t>Uttarakhand</w:t>
      </w:r>
      <w:proofErr w:type="spellEnd"/>
      <w:r>
        <w:rPr>
          <w:rFonts w:ascii="Cambria" w:hAnsi="Cambria" w:cs="Cambria"/>
          <w:sz w:val="12"/>
          <w:szCs w:val="12"/>
        </w:rPr>
        <w:t>, India.</w:t>
      </w:r>
      <w:proofErr w:type="gramEnd"/>
      <w:r>
        <w:rPr>
          <w:rFonts w:ascii="Cambria" w:hAnsi="Cambria" w:cs="Cambria"/>
          <w:sz w:val="12"/>
          <w:szCs w:val="12"/>
        </w:rPr>
        <w:t xml:space="preserve"> </w:t>
      </w:r>
    </w:p>
    <w:p w:rsidR="0076646E" w:rsidRDefault="0076646E" w:rsidP="0076646E">
      <w:pPr>
        <w:pStyle w:val="Default"/>
        <w:rPr>
          <w:sz w:val="18"/>
          <w:szCs w:val="18"/>
        </w:rPr>
      </w:pPr>
      <w:r>
        <w:rPr>
          <w:rFonts w:ascii="Cambria" w:hAnsi="Cambria" w:cs="Cambria"/>
          <w:sz w:val="18"/>
          <w:szCs w:val="18"/>
        </w:rPr>
        <w:t xml:space="preserve">Corresponding Author: </w:t>
      </w:r>
      <w:proofErr w:type="spellStart"/>
      <w:r>
        <w:rPr>
          <w:rFonts w:ascii="Cambria" w:hAnsi="Cambria" w:cs="Cambria"/>
          <w:sz w:val="18"/>
          <w:szCs w:val="18"/>
        </w:rPr>
        <w:t>Dr.</w:t>
      </w:r>
      <w:proofErr w:type="spellEnd"/>
      <w:r>
        <w:rPr>
          <w:rFonts w:ascii="Cambria" w:hAnsi="Cambria" w:cs="Cambria"/>
          <w:sz w:val="18"/>
          <w:szCs w:val="18"/>
        </w:rPr>
        <w:t xml:space="preserve"> </w:t>
      </w:r>
      <w:proofErr w:type="spellStart"/>
      <w:r>
        <w:rPr>
          <w:rFonts w:ascii="Cambria" w:hAnsi="Cambria" w:cs="Cambria"/>
          <w:sz w:val="18"/>
          <w:szCs w:val="18"/>
        </w:rPr>
        <w:t>Shabana</w:t>
      </w:r>
      <w:proofErr w:type="spellEnd"/>
      <w:r>
        <w:rPr>
          <w:rFonts w:ascii="Cambria" w:hAnsi="Cambria" w:cs="Cambria"/>
          <w:sz w:val="18"/>
          <w:szCs w:val="18"/>
        </w:rPr>
        <w:t xml:space="preserve"> </w:t>
      </w:r>
      <w:proofErr w:type="spellStart"/>
      <w:r>
        <w:rPr>
          <w:rFonts w:ascii="Cambria" w:hAnsi="Cambria" w:cs="Cambria"/>
          <w:sz w:val="18"/>
          <w:szCs w:val="18"/>
        </w:rPr>
        <w:t>Mehnaaz</w:t>
      </w:r>
      <w:proofErr w:type="spellEnd"/>
      <w:r>
        <w:rPr>
          <w:rFonts w:ascii="Cambria" w:hAnsi="Cambria" w:cs="Cambria"/>
          <w:sz w:val="18"/>
          <w:szCs w:val="18"/>
        </w:rPr>
        <w:t xml:space="preserve">, Commandant, ITBP, Dehradun, </w:t>
      </w:r>
      <w:proofErr w:type="spellStart"/>
      <w:r>
        <w:rPr>
          <w:rFonts w:ascii="Cambria" w:hAnsi="Cambria" w:cs="Cambria"/>
          <w:sz w:val="18"/>
          <w:szCs w:val="18"/>
        </w:rPr>
        <w:t>Uttarakhand</w:t>
      </w:r>
      <w:proofErr w:type="spellEnd"/>
      <w:r>
        <w:rPr>
          <w:rFonts w:ascii="Cambria" w:hAnsi="Cambria" w:cs="Cambria"/>
          <w:sz w:val="18"/>
          <w:szCs w:val="18"/>
        </w:rPr>
        <w:t xml:space="preserve">, India. </w:t>
      </w:r>
    </w:p>
    <w:p w:rsidR="0076646E" w:rsidRDefault="0076646E" w:rsidP="0076646E">
      <w:pPr>
        <w:pStyle w:val="Default"/>
        <w:rPr>
          <w:sz w:val="18"/>
          <w:szCs w:val="18"/>
        </w:rPr>
      </w:pPr>
      <w:r>
        <w:rPr>
          <w:rFonts w:ascii="Cambria" w:hAnsi="Cambria" w:cs="Cambria"/>
          <w:sz w:val="18"/>
          <w:szCs w:val="18"/>
        </w:rPr>
        <w:t xml:space="preserve">Date of submission: 09 August 2018, Date of acceptance: 22 September 2018 </w:t>
      </w:r>
    </w:p>
    <w:p w:rsidR="0076646E" w:rsidRDefault="0076646E" w:rsidP="0076646E">
      <w:pPr>
        <w:pStyle w:val="Default"/>
        <w:rPr>
          <w:b/>
          <w:bCs/>
          <w:sz w:val="20"/>
          <w:szCs w:val="20"/>
        </w:rPr>
      </w:pPr>
    </w:p>
    <w:p w:rsidR="0076646E" w:rsidRDefault="0076646E" w:rsidP="0076646E">
      <w:pPr>
        <w:pStyle w:val="Default"/>
        <w:rPr>
          <w:b/>
          <w:bCs/>
          <w:sz w:val="20"/>
          <w:szCs w:val="20"/>
        </w:rPr>
      </w:pPr>
      <w:bookmarkStart w:id="0" w:name="_GoBack"/>
      <w:bookmarkEnd w:id="0"/>
    </w:p>
    <w:p w:rsidR="0076646E" w:rsidRDefault="0076646E" w:rsidP="0076646E">
      <w:pPr>
        <w:pStyle w:val="Default"/>
        <w:rPr>
          <w:sz w:val="20"/>
          <w:szCs w:val="20"/>
        </w:rPr>
      </w:pPr>
      <w:r>
        <w:rPr>
          <w:b/>
          <w:bCs/>
          <w:sz w:val="20"/>
          <w:szCs w:val="20"/>
        </w:rPr>
        <w:t xml:space="preserve">Abstract </w:t>
      </w:r>
    </w:p>
    <w:p w:rsidR="0076646E" w:rsidRDefault="0076646E" w:rsidP="0076646E">
      <w:pPr>
        <w:pStyle w:val="Default"/>
        <w:jc w:val="both"/>
        <w:rPr>
          <w:sz w:val="18"/>
          <w:szCs w:val="18"/>
        </w:rPr>
      </w:pPr>
      <w:r>
        <w:rPr>
          <w:b/>
          <w:bCs/>
          <w:sz w:val="18"/>
          <w:szCs w:val="18"/>
        </w:rPr>
        <w:t xml:space="preserve">Background: </w:t>
      </w:r>
      <w:proofErr w:type="spellStart"/>
      <w:r>
        <w:rPr>
          <w:sz w:val="18"/>
          <w:szCs w:val="18"/>
        </w:rPr>
        <w:t>Tracheo</w:t>
      </w:r>
      <w:proofErr w:type="spellEnd"/>
      <w:r>
        <w:rPr>
          <w:sz w:val="18"/>
          <w:szCs w:val="18"/>
        </w:rPr>
        <w:t xml:space="preserve">-bronchial foreign body aspiration is an important airway emergency, particularly in young children, and may cause respiratory obstruction, infection, prolonged hospitalization, or death when diagnosis and treatment are delayed. Early recognition through clinical history, examination, imaging, and bronchoscopy is essential. </w:t>
      </w:r>
    </w:p>
    <w:p w:rsidR="0076646E" w:rsidRDefault="0076646E" w:rsidP="0076646E">
      <w:pPr>
        <w:pStyle w:val="Default"/>
        <w:jc w:val="both"/>
        <w:rPr>
          <w:sz w:val="18"/>
          <w:szCs w:val="18"/>
        </w:rPr>
      </w:pPr>
      <w:r>
        <w:rPr>
          <w:b/>
          <w:bCs/>
          <w:sz w:val="18"/>
          <w:szCs w:val="18"/>
        </w:rPr>
        <w:t xml:space="preserve">Aim: </w:t>
      </w:r>
      <w:r>
        <w:rPr>
          <w:sz w:val="18"/>
          <w:szCs w:val="18"/>
        </w:rPr>
        <w:t xml:space="preserve">To determine prevalence and clinical profile of tracheobronchial foreign body cases. </w:t>
      </w:r>
    </w:p>
    <w:p w:rsidR="0076646E" w:rsidRDefault="0076646E" w:rsidP="0076646E">
      <w:pPr>
        <w:pStyle w:val="Default"/>
        <w:jc w:val="both"/>
        <w:rPr>
          <w:sz w:val="18"/>
          <w:szCs w:val="18"/>
        </w:rPr>
      </w:pPr>
      <w:r>
        <w:rPr>
          <w:b/>
          <w:bCs/>
          <w:sz w:val="18"/>
          <w:szCs w:val="18"/>
        </w:rPr>
        <w:t xml:space="preserve">Materials and Methods: </w:t>
      </w:r>
      <w:r>
        <w:rPr>
          <w:sz w:val="18"/>
          <w:szCs w:val="18"/>
        </w:rPr>
        <w:t xml:space="preserve">This hospital-based observational study included 105 patients with confirmed </w:t>
      </w:r>
      <w:proofErr w:type="spellStart"/>
      <w:r>
        <w:rPr>
          <w:sz w:val="18"/>
          <w:szCs w:val="18"/>
        </w:rPr>
        <w:t>tracheo</w:t>
      </w:r>
      <w:proofErr w:type="spellEnd"/>
      <w:r>
        <w:rPr>
          <w:sz w:val="18"/>
          <w:szCs w:val="18"/>
        </w:rPr>
        <w:t xml:space="preserve">-bronchial foreign bodies. Patients of all ages and both sexes diagnosed by clinical evaluation, radiological investigations, bronchoscopy, or intraoperative findings were included. Data were collected using a structured </w:t>
      </w:r>
      <w:proofErr w:type="spellStart"/>
      <w:r>
        <w:rPr>
          <w:sz w:val="18"/>
          <w:szCs w:val="18"/>
        </w:rPr>
        <w:t>proforma</w:t>
      </w:r>
      <w:proofErr w:type="spellEnd"/>
      <w:r>
        <w:rPr>
          <w:sz w:val="18"/>
          <w:szCs w:val="18"/>
        </w:rPr>
        <w:t xml:space="preserve"> covering demographic characteristics, symptoms, radiological findings, type and location of foreign body, mode of removal, complications, hospital stay, and treatment outcomes. Data were analyzed using SPSS version 16.0. Categorical variables were presented as frequencies and percentages, and associations were assessed using the Chi-square test or Fisher’s exact test. A p-value below 0.05 was considered statistically significant. </w:t>
      </w:r>
    </w:p>
    <w:p w:rsidR="0076646E" w:rsidRDefault="0076646E" w:rsidP="0076646E">
      <w:pPr>
        <w:pStyle w:val="Default"/>
        <w:jc w:val="both"/>
        <w:rPr>
          <w:sz w:val="18"/>
          <w:szCs w:val="18"/>
        </w:rPr>
      </w:pPr>
      <w:r>
        <w:rPr>
          <w:b/>
          <w:bCs/>
          <w:sz w:val="18"/>
          <w:szCs w:val="18"/>
        </w:rPr>
        <w:t xml:space="preserve">Results: </w:t>
      </w:r>
      <w:r>
        <w:rPr>
          <w:sz w:val="18"/>
          <w:szCs w:val="18"/>
        </w:rPr>
        <w:t xml:space="preserve">Of 105 patients, 73 (69.52%) were younger than 5 years, and 68 (64.76%) were male. Cough was the commonest symptom in 92 (87.62%) patients, followed by choking in 81 (77.14%), wheezing in 63 (60.00%), and decreased breath sounds in 58 (55.24%). Obstructive emphysema or hyperinflation was the most frequent radiological finding in 39 (37.14%) patients, while 24 (22.86%) had a normal chest radiograph. Organic foreign bodies accounted for 78 (74.29%) cases, and the right main bronchus was the commonest site in 56 (53.33%). First-attempt removal was successful in 96 (91.43%) patients. Delayed presentation was significantly associated with lower first-attempt removal success (p=0.026), higher complication rates (p=0.010), and hospital stay longer than 3 days (p=0.001). </w:t>
      </w:r>
    </w:p>
    <w:p w:rsidR="0076646E" w:rsidRDefault="0076646E" w:rsidP="0076646E">
      <w:pPr>
        <w:pStyle w:val="Default"/>
        <w:jc w:val="both"/>
        <w:rPr>
          <w:sz w:val="18"/>
          <w:szCs w:val="18"/>
        </w:rPr>
      </w:pPr>
      <w:r>
        <w:rPr>
          <w:b/>
          <w:bCs/>
          <w:sz w:val="18"/>
          <w:szCs w:val="18"/>
        </w:rPr>
        <w:t xml:space="preserve">Conclusion: </w:t>
      </w:r>
      <w:proofErr w:type="spellStart"/>
      <w:r>
        <w:rPr>
          <w:sz w:val="18"/>
          <w:szCs w:val="18"/>
        </w:rPr>
        <w:t>Tracheo</w:t>
      </w:r>
      <w:proofErr w:type="spellEnd"/>
      <w:r>
        <w:rPr>
          <w:sz w:val="18"/>
          <w:szCs w:val="18"/>
        </w:rPr>
        <w:t xml:space="preserve">-bronchial foreign bodies mainly affected male children below 5 years. Organic materials and right main bronchial lodgement were most common. Prompt diagnosis and early </w:t>
      </w:r>
      <w:proofErr w:type="spellStart"/>
      <w:r>
        <w:rPr>
          <w:sz w:val="18"/>
          <w:szCs w:val="18"/>
        </w:rPr>
        <w:t>bronchoscopic</w:t>
      </w:r>
      <w:proofErr w:type="spellEnd"/>
      <w:r>
        <w:rPr>
          <w:sz w:val="18"/>
          <w:szCs w:val="18"/>
        </w:rPr>
        <w:t xml:space="preserve"> removal improved treatment success and reduced complications and prolonged hospitalization. </w:t>
      </w:r>
    </w:p>
    <w:p w:rsidR="009D5E5A" w:rsidRDefault="0076646E" w:rsidP="0076646E">
      <w:pPr>
        <w:jc w:val="both"/>
      </w:pPr>
      <w:r>
        <w:rPr>
          <w:b/>
          <w:bCs/>
          <w:sz w:val="18"/>
          <w:szCs w:val="18"/>
        </w:rPr>
        <w:t xml:space="preserve">Key words: </w:t>
      </w:r>
      <w:proofErr w:type="spellStart"/>
      <w:r>
        <w:rPr>
          <w:sz w:val="18"/>
          <w:szCs w:val="18"/>
        </w:rPr>
        <w:t>Tracheo</w:t>
      </w:r>
      <w:proofErr w:type="spellEnd"/>
      <w:r>
        <w:rPr>
          <w:sz w:val="18"/>
          <w:szCs w:val="18"/>
        </w:rPr>
        <w:t>-Bronchial Foreign Body; Foreign Body Aspiration; Bronchoscopy; Airway Obstruction; Children.</w:t>
      </w:r>
    </w:p>
    <w:sectPr w:rsidR="009D5E5A">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FF0" w:rsidRDefault="009D3FF0" w:rsidP="0076646E">
      <w:pPr>
        <w:spacing w:after="0" w:line="240" w:lineRule="auto"/>
      </w:pPr>
      <w:r>
        <w:separator/>
      </w:r>
    </w:p>
  </w:endnote>
  <w:endnote w:type="continuationSeparator" w:id="0">
    <w:p w:rsidR="009D3FF0" w:rsidRDefault="009D3FF0" w:rsidP="00766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FF0" w:rsidRDefault="009D3FF0" w:rsidP="0076646E">
      <w:pPr>
        <w:spacing w:after="0" w:line="240" w:lineRule="auto"/>
      </w:pPr>
      <w:r>
        <w:separator/>
      </w:r>
    </w:p>
  </w:footnote>
  <w:footnote w:type="continuationSeparator" w:id="0">
    <w:p w:rsidR="009D3FF0" w:rsidRDefault="009D3FF0" w:rsidP="007664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46E" w:rsidRDefault="0076646E">
    <w:pPr>
      <w:pStyle w:val="Header"/>
    </w:pPr>
  </w:p>
  <w:p w:rsidR="0076646E" w:rsidRDefault="007664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comment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46E"/>
    <w:rsid w:val="0076646E"/>
    <w:rsid w:val="009D3FF0"/>
    <w:rsid w:val="009D5E5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64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646E"/>
  </w:style>
  <w:style w:type="paragraph" w:styleId="Footer">
    <w:name w:val="footer"/>
    <w:basedOn w:val="Normal"/>
    <w:link w:val="FooterChar"/>
    <w:uiPriority w:val="99"/>
    <w:unhideWhenUsed/>
    <w:rsid w:val="007664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646E"/>
  </w:style>
  <w:style w:type="paragraph" w:styleId="BalloonText">
    <w:name w:val="Balloon Text"/>
    <w:basedOn w:val="Normal"/>
    <w:link w:val="BalloonTextChar"/>
    <w:uiPriority w:val="99"/>
    <w:semiHidden/>
    <w:unhideWhenUsed/>
    <w:rsid w:val="007664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46E"/>
    <w:rPr>
      <w:rFonts w:ascii="Tahoma" w:hAnsi="Tahoma" w:cs="Tahoma"/>
      <w:sz w:val="16"/>
      <w:szCs w:val="16"/>
    </w:rPr>
  </w:style>
  <w:style w:type="paragraph" w:customStyle="1" w:styleId="Default">
    <w:name w:val="Default"/>
    <w:rsid w:val="0076646E"/>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64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646E"/>
  </w:style>
  <w:style w:type="paragraph" w:styleId="Footer">
    <w:name w:val="footer"/>
    <w:basedOn w:val="Normal"/>
    <w:link w:val="FooterChar"/>
    <w:uiPriority w:val="99"/>
    <w:unhideWhenUsed/>
    <w:rsid w:val="007664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646E"/>
  </w:style>
  <w:style w:type="paragraph" w:styleId="BalloonText">
    <w:name w:val="Balloon Text"/>
    <w:basedOn w:val="Normal"/>
    <w:link w:val="BalloonTextChar"/>
    <w:uiPriority w:val="99"/>
    <w:semiHidden/>
    <w:unhideWhenUsed/>
    <w:rsid w:val="007664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46E"/>
    <w:rPr>
      <w:rFonts w:ascii="Tahoma" w:hAnsi="Tahoma" w:cs="Tahoma"/>
      <w:sz w:val="16"/>
      <w:szCs w:val="16"/>
    </w:rPr>
  </w:style>
  <w:style w:type="paragraph" w:customStyle="1" w:styleId="Default">
    <w:name w:val="Default"/>
    <w:rsid w:val="0076646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468</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RDRL</dc:creator>
  <cp:lastModifiedBy>RDRL</cp:lastModifiedBy>
  <cp:revision>1</cp:revision>
  <dcterms:created xsi:type="dcterms:W3CDTF">2026-06-17T06:22:00Z</dcterms:created>
  <dcterms:modified xsi:type="dcterms:W3CDTF">2026-06-17T06:25:00Z</dcterms:modified>
</cp:coreProperties>
</file>