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3C6" w:rsidRPr="001243C6" w:rsidRDefault="001243C6" w:rsidP="001243C6">
      <w:pPr>
        <w:spacing w:after="0" w:line="360" w:lineRule="auto"/>
        <w:rPr>
          <w:rFonts w:asciiTheme="majorHAnsi" w:eastAsiaTheme="minorHAnsi" w:hAnsiTheme="majorHAnsi"/>
          <w:b/>
          <w:sz w:val="24"/>
          <w:szCs w:val="24"/>
        </w:rPr>
      </w:pPr>
      <w:r w:rsidRPr="001243C6">
        <w:rPr>
          <w:rFonts w:asciiTheme="majorHAnsi" w:eastAsiaTheme="minorHAnsi" w:hAnsiTheme="majorHAnsi"/>
          <w:b/>
          <w:sz w:val="24"/>
          <w:szCs w:val="24"/>
          <w:highlight w:val="lightGray"/>
        </w:rPr>
        <w:t>Original article</w:t>
      </w:r>
    </w:p>
    <w:p w:rsidR="001243C6" w:rsidRPr="001243C6" w:rsidRDefault="001243C6" w:rsidP="001243C6">
      <w:pPr>
        <w:spacing w:after="0" w:line="360" w:lineRule="auto"/>
        <w:jc w:val="both"/>
        <w:rPr>
          <w:rFonts w:asciiTheme="majorHAnsi" w:eastAsiaTheme="minorHAnsi" w:hAnsiTheme="majorHAnsi"/>
          <w:b/>
          <w:bCs/>
          <w:color w:val="0070C0"/>
          <w:sz w:val="28"/>
          <w:szCs w:val="28"/>
        </w:rPr>
      </w:pPr>
      <w:r w:rsidRPr="001243C6">
        <w:rPr>
          <w:rFonts w:asciiTheme="majorHAnsi" w:eastAsiaTheme="minorHAnsi" w:hAnsiTheme="majorHAnsi"/>
          <w:b/>
          <w:bCs/>
          <w:color w:val="0070C0"/>
          <w:sz w:val="28"/>
          <w:szCs w:val="28"/>
        </w:rPr>
        <w:t>The role of portable cardiac Ultrasound in understanding the anatomy and Physiology of heart: Indian scenario</w:t>
      </w:r>
    </w:p>
    <w:p w:rsidR="001243C6" w:rsidRDefault="001243C6" w:rsidP="001243C6">
      <w:pPr>
        <w:spacing w:after="0" w:line="360" w:lineRule="auto"/>
        <w:jc w:val="both"/>
        <w:rPr>
          <w:rFonts w:asciiTheme="majorHAnsi" w:eastAsiaTheme="minorHAnsi" w:hAnsiTheme="majorHAnsi"/>
          <w:b/>
          <w:sz w:val="20"/>
          <w:szCs w:val="20"/>
        </w:rPr>
      </w:pPr>
      <w:r w:rsidRPr="001243C6">
        <w:rPr>
          <w:rFonts w:asciiTheme="majorHAnsi" w:eastAsiaTheme="minorHAnsi" w:hAnsiTheme="majorHAnsi"/>
          <w:b/>
          <w:sz w:val="20"/>
          <w:szCs w:val="20"/>
          <w:vertAlign w:val="superscript"/>
        </w:rPr>
        <w:t>1</w:t>
      </w:r>
      <w:r w:rsidRPr="001243C6">
        <w:rPr>
          <w:rFonts w:asciiTheme="majorHAnsi" w:eastAsiaTheme="minorHAnsi" w:hAnsiTheme="majorHAnsi"/>
          <w:b/>
          <w:sz w:val="20"/>
          <w:szCs w:val="20"/>
        </w:rPr>
        <w:t xml:space="preserve">Dr </w:t>
      </w:r>
      <w:proofErr w:type="spellStart"/>
      <w:r w:rsidRPr="001243C6">
        <w:rPr>
          <w:rFonts w:asciiTheme="majorHAnsi" w:eastAsiaTheme="minorHAnsi" w:hAnsiTheme="majorHAnsi"/>
          <w:b/>
          <w:sz w:val="20"/>
          <w:szCs w:val="20"/>
        </w:rPr>
        <w:t>Avinash</w:t>
      </w:r>
      <w:proofErr w:type="spellEnd"/>
      <w:r w:rsidRPr="001243C6">
        <w:rPr>
          <w:rFonts w:asciiTheme="majorHAnsi" w:eastAsiaTheme="minorHAnsi" w:hAnsiTheme="majorHAnsi"/>
          <w:b/>
          <w:sz w:val="20"/>
          <w:szCs w:val="20"/>
        </w:rPr>
        <w:t xml:space="preserve"> S. Ingle, </w:t>
      </w:r>
      <w:r w:rsidRPr="001243C6">
        <w:rPr>
          <w:rFonts w:asciiTheme="majorHAnsi" w:eastAsiaTheme="minorHAnsi" w:hAnsiTheme="majorHAnsi"/>
          <w:b/>
          <w:sz w:val="20"/>
          <w:szCs w:val="20"/>
          <w:vertAlign w:val="superscript"/>
        </w:rPr>
        <w:t>2</w:t>
      </w:r>
      <w:r w:rsidRPr="001243C6">
        <w:rPr>
          <w:rFonts w:asciiTheme="majorHAnsi" w:eastAsiaTheme="minorHAnsi" w:hAnsiTheme="majorHAnsi"/>
          <w:b/>
          <w:sz w:val="20"/>
          <w:szCs w:val="20"/>
        </w:rPr>
        <w:t xml:space="preserve">Dr </w:t>
      </w:r>
      <w:proofErr w:type="spellStart"/>
      <w:r w:rsidRPr="001243C6">
        <w:rPr>
          <w:rFonts w:asciiTheme="majorHAnsi" w:eastAsiaTheme="minorHAnsi" w:hAnsiTheme="majorHAnsi"/>
          <w:b/>
          <w:sz w:val="20"/>
          <w:szCs w:val="20"/>
        </w:rPr>
        <w:t>Soumitra</w:t>
      </w:r>
      <w:proofErr w:type="spellEnd"/>
      <w:r w:rsidRPr="001243C6">
        <w:rPr>
          <w:rFonts w:asciiTheme="majorHAnsi" w:eastAsiaTheme="minorHAnsi" w:hAnsiTheme="majorHAnsi"/>
          <w:b/>
          <w:sz w:val="20"/>
          <w:szCs w:val="20"/>
        </w:rPr>
        <w:t xml:space="preserve"> </w:t>
      </w:r>
      <w:proofErr w:type="spellStart"/>
      <w:r w:rsidRPr="001243C6">
        <w:rPr>
          <w:rFonts w:asciiTheme="majorHAnsi" w:eastAsiaTheme="minorHAnsi" w:hAnsiTheme="majorHAnsi"/>
          <w:b/>
          <w:sz w:val="20"/>
          <w:szCs w:val="20"/>
        </w:rPr>
        <w:t>Trivedi</w:t>
      </w:r>
      <w:proofErr w:type="spellEnd"/>
      <w:r w:rsidRPr="001243C6">
        <w:rPr>
          <w:rFonts w:asciiTheme="majorHAnsi" w:eastAsiaTheme="minorHAnsi" w:hAnsiTheme="majorHAnsi"/>
          <w:b/>
          <w:sz w:val="20"/>
          <w:szCs w:val="20"/>
        </w:rPr>
        <w:t xml:space="preserve">, </w:t>
      </w:r>
      <w:r w:rsidRPr="001243C6">
        <w:rPr>
          <w:rFonts w:asciiTheme="majorHAnsi" w:eastAsiaTheme="minorHAnsi" w:hAnsiTheme="majorHAnsi"/>
          <w:b/>
          <w:sz w:val="20"/>
          <w:szCs w:val="20"/>
          <w:vertAlign w:val="superscript"/>
        </w:rPr>
        <w:t>3</w:t>
      </w:r>
      <w:r w:rsidRPr="001243C6">
        <w:rPr>
          <w:rFonts w:asciiTheme="majorHAnsi" w:eastAsiaTheme="minorHAnsi" w:hAnsiTheme="majorHAnsi"/>
          <w:b/>
          <w:sz w:val="20"/>
          <w:szCs w:val="20"/>
        </w:rPr>
        <w:t xml:space="preserve">Dr </w:t>
      </w:r>
      <w:proofErr w:type="spellStart"/>
      <w:r w:rsidRPr="001243C6">
        <w:rPr>
          <w:rFonts w:asciiTheme="majorHAnsi" w:eastAsiaTheme="minorHAnsi" w:hAnsiTheme="majorHAnsi"/>
          <w:b/>
          <w:sz w:val="20"/>
          <w:szCs w:val="20"/>
        </w:rPr>
        <w:t>Kiran</w:t>
      </w:r>
      <w:proofErr w:type="spellEnd"/>
      <w:r w:rsidRPr="001243C6">
        <w:rPr>
          <w:rFonts w:asciiTheme="majorHAnsi" w:eastAsiaTheme="minorHAnsi" w:hAnsiTheme="majorHAnsi"/>
          <w:b/>
          <w:sz w:val="20"/>
          <w:szCs w:val="20"/>
        </w:rPr>
        <w:t xml:space="preserve"> R. </w:t>
      </w:r>
      <w:proofErr w:type="spellStart"/>
      <w:r w:rsidRPr="001243C6">
        <w:rPr>
          <w:rFonts w:asciiTheme="majorHAnsi" w:eastAsiaTheme="minorHAnsi" w:hAnsiTheme="majorHAnsi"/>
          <w:b/>
          <w:sz w:val="20"/>
          <w:szCs w:val="20"/>
        </w:rPr>
        <w:t>Bagale</w:t>
      </w:r>
      <w:proofErr w:type="spellEnd"/>
      <w:r w:rsidRPr="001243C6">
        <w:rPr>
          <w:rFonts w:asciiTheme="majorHAnsi" w:eastAsiaTheme="minorHAnsi" w:hAnsiTheme="majorHAnsi"/>
          <w:b/>
          <w:sz w:val="20"/>
          <w:szCs w:val="20"/>
        </w:rPr>
        <w:t xml:space="preserve">, </w:t>
      </w:r>
      <w:r w:rsidRPr="001243C6">
        <w:rPr>
          <w:rFonts w:asciiTheme="majorHAnsi" w:eastAsiaTheme="minorHAnsi" w:hAnsiTheme="majorHAnsi"/>
          <w:b/>
          <w:sz w:val="20"/>
          <w:szCs w:val="20"/>
          <w:vertAlign w:val="superscript"/>
        </w:rPr>
        <w:t>4</w:t>
      </w:r>
      <w:r w:rsidRPr="001243C6">
        <w:rPr>
          <w:rFonts w:asciiTheme="majorHAnsi" w:eastAsiaTheme="minorHAnsi" w:hAnsiTheme="majorHAnsi"/>
          <w:b/>
          <w:sz w:val="20"/>
          <w:szCs w:val="20"/>
        </w:rPr>
        <w:t xml:space="preserve">Dr </w:t>
      </w:r>
      <w:proofErr w:type="spellStart"/>
      <w:r w:rsidRPr="001243C6">
        <w:rPr>
          <w:rFonts w:asciiTheme="majorHAnsi" w:eastAsiaTheme="minorHAnsi" w:hAnsiTheme="majorHAnsi"/>
          <w:b/>
          <w:sz w:val="20"/>
          <w:szCs w:val="20"/>
        </w:rPr>
        <w:t>Tej</w:t>
      </w:r>
      <w:proofErr w:type="spellEnd"/>
      <w:r w:rsidRPr="001243C6">
        <w:rPr>
          <w:rFonts w:asciiTheme="majorHAnsi" w:eastAsiaTheme="minorHAnsi" w:hAnsiTheme="majorHAnsi"/>
          <w:b/>
          <w:sz w:val="20"/>
          <w:szCs w:val="20"/>
        </w:rPr>
        <w:t xml:space="preserve"> </w:t>
      </w:r>
      <w:proofErr w:type="spellStart"/>
      <w:r w:rsidRPr="001243C6">
        <w:rPr>
          <w:rFonts w:asciiTheme="majorHAnsi" w:eastAsiaTheme="minorHAnsi" w:hAnsiTheme="majorHAnsi"/>
          <w:b/>
          <w:sz w:val="20"/>
          <w:szCs w:val="20"/>
        </w:rPr>
        <w:t>Prakash</w:t>
      </w:r>
      <w:proofErr w:type="spellEnd"/>
      <w:r w:rsidRPr="001243C6">
        <w:rPr>
          <w:rFonts w:asciiTheme="majorHAnsi" w:eastAsiaTheme="minorHAnsi" w:hAnsiTheme="majorHAnsi"/>
          <w:b/>
          <w:sz w:val="20"/>
          <w:szCs w:val="20"/>
        </w:rPr>
        <w:t xml:space="preserve"> </w:t>
      </w:r>
      <w:proofErr w:type="spellStart"/>
      <w:r w:rsidRPr="001243C6">
        <w:rPr>
          <w:rFonts w:asciiTheme="majorHAnsi" w:eastAsiaTheme="minorHAnsi" w:hAnsiTheme="majorHAnsi"/>
          <w:b/>
          <w:sz w:val="20"/>
          <w:szCs w:val="20"/>
        </w:rPr>
        <w:t>Sinha</w:t>
      </w:r>
      <w:proofErr w:type="spellEnd"/>
    </w:p>
    <w:p w:rsidR="001243C6" w:rsidRPr="001243C6" w:rsidRDefault="001243C6" w:rsidP="001243C6">
      <w:pPr>
        <w:spacing w:after="0" w:line="360" w:lineRule="auto"/>
        <w:jc w:val="both"/>
        <w:rPr>
          <w:rFonts w:asciiTheme="majorHAnsi" w:eastAsiaTheme="minorHAnsi" w:hAnsiTheme="majorHAnsi"/>
          <w:b/>
          <w:bCs/>
          <w:sz w:val="20"/>
          <w:szCs w:val="20"/>
        </w:rPr>
      </w:pPr>
    </w:p>
    <w:p w:rsidR="001243C6" w:rsidRPr="001243C6" w:rsidRDefault="001243C6" w:rsidP="001243C6">
      <w:pPr>
        <w:spacing w:after="0" w:line="360" w:lineRule="auto"/>
        <w:contextualSpacing/>
        <w:jc w:val="both"/>
        <w:rPr>
          <w:rFonts w:asciiTheme="majorHAnsi" w:eastAsiaTheme="minorHAnsi" w:hAnsiTheme="majorHAnsi"/>
          <w:sz w:val="18"/>
          <w:szCs w:val="18"/>
        </w:rPr>
      </w:pPr>
      <w:proofErr w:type="gramStart"/>
      <w:r w:rsidRPr="00CA4C2A">
        <w:rPr>
          <w:rFonts w:asciiTheme="majorHAnsi" w:eastAsiaTheme="minorHAnsi" w:hAnsiTheme="majorHAnsi"/>
          <w:sz w:val="18"/>
          <w:szCs w:val="18"/>
          <w:vertAlign w:val="superscript"/>
        </w:rPr>
        <w:t>1</w:t>
      </w:r>
      <w:r w:rsidRPr="001243C6">
        <w:rPr>
          <w:rFonts w:asciiTheme="majorHAnsi" w:eastAsiaTheme="minorHAnsi" w:hAnsiTheme="majorHAnsi"/>
          <w:color w:val="000000"/>
          <w:sz w:val="18"/>
          <w:szCs w:val="18"/>
        </w:rPr>
        <w:t>Additional Professor, Department of Physiology, AIIMS-Raipur, CG, India.</w:t>
      </w:r>
      <w:proofErr w:type="gramEnd"/>
    </w:p>
    <w:p w:rsidR="001243C6" w:rsidRPr="001243C6" w:rsidRDefault="001243C6" w:rsidP="001243C6">
      <w:pPr>
        <w:spacing w:after="0" w:line="360" w:lineRule="auto"/>
        <w:contextualSpacing/>
        <w:jc w:val="both"/>
        <w:rPr>
          <w:rFonts w:asciiTheme="majorHAnsi" w:eastAsiaTheme="minorHAnsi" w:hAnsiTheme="majorHAnsi"/>
          <w:sz w:val="18"/>
          <w:szCs w:val="18"/>
        </w:rPr>
      </w:pPr>
      <w:proofErr w:type="gramStart"/>
      <w:r w:rsidRPr="00CA4C2A">
        <w:rPr>
          <w:rFonts w:asciiTheme="majorHAnsi" w:eastAsiaTheme="minorHAnsi" w:hAnsiTheme="majorHAnsi"/>
          <w:sz w:val="18"/>
          <w:szCs w:val="18"/>
          <w:vertAlign w:val="superscript"/>
        </w:rPr>
        <w:t>2</w:t>
      </w:r>
      <w:r w:rsidRPr="001243C6">
        <w:rPr>
          <w:rFonts w:asciiTheme="majorHAnsi" w:eastAsiaTheme="minorHAnsi" w:hAnsiTheme="majorHAnsi"/>
          <w:sz w:val="18"/>
          <w:szCs w:val="18"/>
        </w:rPr>
        <w:t>Additional Professor, Department of Anatomy, AIIMS Raipur, CG, India.</w:t>
      </w:r>
      <w:proofErr w:type="gramEnd"/>
    </w:p>
    <w:p w:rsidR="001243C6" w:rsidRPr="001243C6" w:rsidRDefault="001243C6" w:rsidP="001243C6">
      <w:pPr>
        <w:spacing w:after="0" w:line="360" w:lineRule="auto"/>
        <w:contextualSpacing/>
        <w:jc w:val="both"/>
        <w:rPr>
          <w:rFonts w:asciiTheme="majorHAnsi" w:eastAsiaTheme="minorHAnsi" w:hAnsiTheme="majorHAnsi"/>
          <w:sz w:val="18"/>
          <w:szCs w:val="18"/>
        </w:rPr>
      </w:pPr>
      <w:proofErr w:type="gramStart"/>
      <w:r w:rsidRPr="00CA4C2A">
        <w:rPr>
          <w:rFonts w:asciiTheme="majorHAnsi" w:eastAsiaTheme="minorHAnsi" w:hAnsiTheme="majorHAnsi"/>
          <w:sz w:val="18"/>
          <w:szCs w:val="18"/>
          <w:vertAlign w:val="superscript"/>
        </w:rPr>
        <w:t>3</w:t>
      </w:r>
      <w:r w:rsidRPr="001243C6">
        <w:rPr>
          <w:rFonts w:asciiTheme="majorHAnsi" w:eastAsiaTheme="minorHAnsi" w:hAnsiTheme="majorHAnsi"/>
          <w:sz w:val="18"/>
          <w:szCs w:val="18"/>
        </w:rPr>
        <w:t xml:space="preserve">Associate professor, Department of Biochemistry, Raipur Institute of medical sciences, </w:t>
      </w:r>
      <w:proofErr w:type="spellStart"/>
      <w:r w:rsidRPr="001243C6">
        <w:rPr>
          <w:rFonts w:asciiTheme="majorHAnsi" w:eastAsiaTheme="minorHAnsi" w:hAnsiTheme="majorHAnsi"/>
          <w:sz w:val="18"/>
          <w:szCs w:val="18"/>
        </w:rPr>
        <w:t>Godhi</w:t>
      </w:r>
      <w:proofErr w:type="spellEnd"/>
      <w:r w:rsidRPr="001243C6">
        <w:rPr>
          <w:rFonts w:asciiTheme="majorHAnsi" w:eastAsiaTheme="minorHAnsi" w:hAnsiTheme="majorHAnsi"/>
          <w:sz w:val="18"/>
          <w:szCs w:val="18"/>
        </w:rPr>
        <w:t xml:space="preserve"> village, Raipur, CG, India.</w:t>
      </w:r>
      <w:proofErr w:type="gramEnd"/>
    </w:p>
    <w:p w:rsidR="001243C6" w:rsidRPr="001243C6" w:rsidRDefault="001243C6" w:rsidP="001243C6">
      <w:pPr>
        <w:spacing w:after="0" w:line="360" w:lineRule="auto"/>
        <w:contextualSpacing/>
        <w:jc w:val="both"/>
        <w:rPr>
          <w:rFonts w:asciiTheme="majorHAnsi" w:eastAsiaTheme="minorHAnsi" w:hAnsiTheme="majorHAnsi"/>
          <w:sz w:val="18"/>
          <w:szCs w:val="18"/>
        </w:rPr>
      </w:pPr>
      <w:r w:rsidRPr="00CA4C2A">
        <w:rPr>
          <w:rFonts w:asciiTheme="majorHAnsi" w:eastAsiaTheme="minorHAnsi" w:hAnsiTheme="majorHAnsi"/>
          <w:sz w:val="18"/>
          <w:szCs w:val="18"/>
          <w:vertAlign w:val="superscript"/>
        </w:rPr>
        <w:t>4</w:t>
      </w:r>
      <w:r w:rsidRPr="001243C6">
        <w:rPr>
          <w:rFonts w:asciiTheme="majorHAnsi" w:eastAsiaTheme="minorHAnsi" w:hAnsiTheme="majorHAnsi"/>
          <w:sz w:val="18"/>
          <w:szCs w:val="18"/>
        </w:rPr>
        <w:t>Associate Professor, Department of T &amp; E, JPN Apex Trauma Center, AIIMS, New Delhi.</w:t>
      </w:r>
    </w:p>
    <w:p w:rsidR="006C1A44" w:rsidRPr="00CA4C2A" w:rsidRDefault="001243C6" w:rsidP="001243C6">
      <w:pPr>
        <w:spacing w:after="0" w:line="360" w:lineRule="auto"/>
        <w:rPr>
          <w:rFonts w:asciiTheme="majorHAnsi" w:eastAsiaTheme="minorHAnsi" w:hAnsiTheme="majorHAnsi"/>
          <w:sz w:val="18"/>
          <w:szCs w:val="18"/>
        </w:rPr>
      </w:pPr>
      <w:r w:rsidRPr="00CA4C2A">
        <w:rPr>
          <w:rFonts w:asciiTheme="majorHAnsi" w:eastAsiaTheme="minorHAnsi" w:hAnsiTheme="majorHAnsi"/>
          <w:sz w:val="18"/>
          <w:szCs w:val="18"/>
        </w:rPr>
        <w:t xml:space="preserve">Corresponding author: </w:t>
      </w:r>
      <w:proofErr w:type="spellStart"/>
      <w:r w:rsidRPr="00CA4C2A">
        <w:rPr>
          <w:rFonts w:asciiTheme="majorHAnsi" w:eastAsiaTheme="minorHAnsi" w:hAnsiTheme="majorHAnsi"/>
          <w:sz w:val="18"/>
          <w:szCs w:val="18"/>
        </w:rPr>
        <w:t>Dr</w:t>
      </w:r>
      <w:proofErr w:type="spellEnd"/>
      <w:r w:rsidRPr="00CA4C2A">
        <w:rPr>
          <w:rFonts w:asciiTheme="majorHAnsi" w:eastAsiaTheme="minorHAnsi" w:hAnsiTheme="majorHAnsi"/>
          <w:sz w:val="18"/>
          <w:szCs w:val="18"/>
        </w:rPr>
        <w:t xml:space="preserve"> </w:t>
      </w:r>
      <w:proofErr w:type="spellStart"/>
      <w:r w:rsidRPr="00CA4C2A">
        <w:rPr>
          <w:rFonts w:asciiTheme="majorHAnsi" w:eastAsiaTheme="minorHAnsi" w:hAnsiTheme="majorHAnsi"/>
          <w:sz w:val="18"/>
          <w:szCs w:val="18"/>
        </w:rPr>
        <w:t>Tej</w:t>
      </w:r>
      <w:proofErr w:type="spellEnd"/>
      <w:r w:rsidRPr="00CA4C2A">
        <w:rPr>
          <w:rFonts w:asciiTheme="majorHAnsi" w:eastAsiaTheme="minorHAnsi" w:hAnsiTheme="majorHAnsi"/>
          <w:sz w:val="18"/>
          <w:szCs w:val="18"/>
        </w:rPr>
        <w:t xml:space="preserve"> </w:t>
      </w:r>
      <w:proofErr w:type="spellStart"/>
      <w:r w:rsidRPr="00CA4C2A">
        <w:rPr>
          <w:rFonts w:asciiTheme="majorHAnsi" w:eastAsiaTheme="minorHAnsi" w:hAnsiTheme="majorHAnsi"/>
          <w:sz w:val="18"/>
          <w:szCs w:val="18"/>
        </w:rPr>
        <w:t>Prakash</w:t>
      </w:r>
      <w:proofErr w:type="spellEnd"/>
      <w:r w:rsidRPr="00CA4C2A">
        <w:rPr>
          <w:rFonts w:asciiTheme="majorHAnsi" w:eastAsiaTheme="minorHAnsi" w:hAnsiTheme="majorHAnsi"/>
          <w:sz w:val="18"/>
          <w:szCs w:val="18"/>
        </w:rPr>
        <w:t xml:space="preserve"> </w:t>
      </w:r>
      <w:proofErr w:type="spellStart"/>
      <w:r w:rsidRPr="00CA4C2A">
        <w:rPr>
          <w:rFonts w:asciiTheme="majorHAnsi" w:eastAsiaTheme="minorHAnsi" w:hAnsiTheme="majorHAnsi"/>
          <w:sz w:val="18"/>
          <w:szCs w:val="18"/>
        </w:rPr>
        <w:t>Sinha</w:t>
      </w:r>
      <w:proofErr w:type="spellEnd"/>
      <w:r w:rsidRPr="00CA4C2A">
        <w:rPr>
          <w:rFonts w:asciiTheme="majorHAnsi" w:eastAsiaTheme="minorHAnsi" w:hAnsiTheme="majorHAnsi"/>
          <w:sz w:val="18"/>
          <w:szCs w:val="18"/>
        </w:rPr>
        <w:tab/>
      </w:r>
    </w:p>
    <w:p w:rsidR="001243C6" w:rsidRPr="001243C6" w:rsidRDefault="001243C6" w:rsidP="001243C6">
      <w:pPr>
        <w:spacing w:after="0" w:line="360" w:lineRule="auto"/>
        <w:rPr>
          <w:rFonts w:asciiTheme="majorHAnsi" w:hAnsiTheme="majorHAnsi"/>
          <w:b/>
          <w:bCs/>
          <w:sz w:val="20"/>
          <w:szCs w:val="20"/>
        </w:rPr>
      </w:pPr>
    </w:p>
    <w:p w:rsidR="006C1A44" w:rsidRPr="001243C6" w:rsidRDefault="006C1A44" w:rsidP="001243C6">
      <w:pPr>
        <w:spacing w:after="0" w:line="360" w:lineRule="auto"/>
        <w:jc w:val="both"/>
        <w:rPr>
          <w:rFonts w:ascii="Times New Roman" w:hAnsi="Times New Roman"/>
          <w:b/>
          <w:bCs/>
          <w:sz w:val="20"/>
          <w:szCs w:val="20"/>
        </w:rPr>
      </w:pPr>
      <w:r w:rsidRPr="001243C6">
        <w:rPr>
          <w:rFonts w:ascii="Times New Roman" w:hAnsi="Times New Roman"/>
          <w:b/>
          <w:bCs/>
          <w:sz w:val="20"/>
          <w:szCs w:val="20"/>
        </w:rPr>
        <w:t>Abstract:</w:t>
      </w:r>
    </w:p>
    <w:p w:rsidR="006C1A44" w:rsidRPr="00CA4C2A" w:rsidRDefault="006C1A44" w:rsidP="001243C6">
      <w:pPr>
        <w:spacing w:after="0" w:line="360" w:lineRule="auto"/>
        <w:jc w:val="both"/>
        <w:rPr>
          <w:rFonts w:ascii="Times New Roman" w:hAnsi="Times New Roman"/>
          <w:bCs/>
          <w:sz w:val="18"/>
          <w:szCs w:val="18"/>
        </w:rPr>
      </w:pPr>
      <w:r w:rsidRPr="00CA4C2A">
        <w:rPr>
          <w:rFonts w:ascii="Times New Roman" w:hAnsi="Times New Roman"/>
          <w:b/>
          <w:bCs/>
          <w:sz w:val="18"/>
          <w:szCs w:val="18"/>
        </w:rPr>
        <w:t xml:space="preserve">Background: </w:t>
      </w:r>
      <w:r w:rsidRPr="00CA4C2A">
        <w:rPr>
          <w:rFonts w:ascii="Times New Roman" w:hAnsi="Times New Roman"/>
          <w:bCs/>
          <w:sz w:val="18"/>
          <w:szCs w:val="18"/>
        </w:rPr>
        <w:t xml:space="preserve">We predict that if medical students are introduced earlier to Ultrasound (US) techniques and their images, it might be helpful to understand the various physiological mechanisms. So our objective was to study the utility of </w:t>
      </w:r>
      <w:r w:rsidR="00E81564" w:rsidRPr="00CA4C2A">
        <w:rPr>
          <w:rFonts w:ascii="Times New Roman" w:hAnsi="Times New Roman"/>
          <w:bCs/>
          <w:sz w:val="18"/>
          <w:szCs w:val="18"/>
        </w:rPr>
        <w:t>u</w:t>
      </w:r>
      <w:r w:rsidRPr="00CA4C2A">
        <w:rPr>
          <w:rFonts w:ascii="Times New Roman" w:hAnsi="Times New Roman"/>
          <w:bCs/>
          <w:sz w:val="18"/>
          <w:szCs w:val="18"/>
        </w:rPr>
        <w:t xml:space="preserve">ltrasound to teach cardiac Anatomy and physiology to first and second-year medical graduates and to assess their response to this novel technique. </w:t>
      </w:r>
    </w:p>
    <w:p w:rsidR="006C1A44" w:rsidRPr="00CA4C2A" w:rsidRDefault="006C1A44" w:rsidP="001243C6">
      <w:pPr>
        <w:spacing w:after="0" w:line="360" w:lineRule="auto"/>
        <w:jc w:val="both"/>
        <w:rPr>
          <w:rFonts w:ascii="Times New Roman" w:hAnsi="Times New Roman"/>
          <w:bCs/>
          <w:sz w:val="18"/>
          <w:szCs w:val="18"/>
        </w:rPr>
      </w:pPr>
      <w:r w:rsidRPr="00CA4C2A">
        <w:rPr>
          <w:rFonts w:ascii="Times New Roman" w:hAnsi="Times New Roman"/>
          <w:b/>
          <w:bCs/>
          <w:sz w:val="18"/>
          <w:szCs w:val="18"/>
        </w:rPr>
        <w:t xml:space="preserve">Methods:  </w:t>
      </w:r>
      <w:r w:rsidRPr="00CA4C2A">
        <w:rPr>
          <w:rFonts w:ascii="Times New Roman" w:hAnsi="Times New Roman"/>
          <w:bCs/>
          <w:sz w:val="18"/>
          <w:szCs w:val="18"/>
        </w:rPr>
        <w:t xml:space="preserve">The study was conducted in two batches, including the first year (66) and second-year (38) medical graduates. After the brief introduction of </w:t>
      </w:r>
      <w:r w:rsidR="007B51D3" w:rsidRPr="00CA4C2A">
        <w:rPr>
          <w:rFonts w:ascii="Times New Roman" w:hAnsi="Times New Roman"/>
          <w:bCs/>
          <w:sz w:val="18"/>
          <w:szCs w:val="18"/>
        </w:rPr>
        <w:t xml:space="preserve">the </w:t>
      </w:r>
      <w:r w:rsidRPr="00CA4C2A">
        <w:rPr>
          <w:rFonts w:ascii="Times New Roman" w:hAnsi="Times New Roman"/>
          <w:bCs/>
          <w:sz w:val="18"/>
          <w:szCs w:val="18"/>
        </w:rPr>
        <w:t xml:space="preserve">US machine and the static and dynamic images of the heart in suitable views, the students were asked to observe the cyclical changes occurring during each heartbeat and correlate them with ECG waves recorded continuously and the heart sounds auscultated simultaneously. Then the response was assessed with the help of a five-point </w:t>
      </w:r>
      <w:proofErr w:type="spellStart"/>
      <w:r w:rsidRPr="00CA4C2A">
        <w:rPr>
          <w:rFonts w:ascii="Times New Roman" w:hAnsi="Times New Roman"/>
          <w:bCs/>
          <w:sz w:val="18"/>
          <w:szCs w:val="18"/>
        </w:rPr>
        <w:t>Likert</w:t>
      </w:r>
      <w:proofErr w:type="spellEnd"/>
      <w:r w:rsidRPr="00CA4C2A">
        <w:rPr>
          <w:rFonts w:ascii="Times New Roman" w:hAnsi="Times New Roman"/>
          <w:bCs/>
          <w:sz w:val="18"/>
          <w:szCs w:val="18"/>
        </w:rPr>
        <w:t xml:space="preserve"> scale dedicated to their interpretation of various events of the cardiac cycle and their correlation with ECG waves and heart sounds. </w:t>
      </w:r>
    </w:p>
    <w:p w:rsidR="006C1A44" w:rsidRPr="00CA4C2A" w:rsidRDefault="006C1A44" w:rsidP="001243C6">
      <w:pPr>
        <w:spacing w:after="0" w:line="360" w:lineRule="auto"/>
        <w:jc w:val="both"/>
        <w:rPr>
          <w:rFonts w:ascii="Times New Roman" w:hAnsi="Times New Roman"/>
          <w:bCs/>
          <w:sz w:val="18"/>
          <w:szCs w:val="18"/>
        </w:rPr>
      </w:pPr>
      <w:r w:rsidRPr="00CA4C2A">
        <w:rPr>
          <w:rFonts w:ascii="Times New Roman" w:hAnsi="Times New Roman"/>
          <w:b/>
          <w:bCs/>
          <w:sz w:val="18"/>
          <w:szCs w:val="18"/>
        </w:rPr>
        <w:t xml:space="preserve">Results: </w:t>
      </w:r>
      <w:r w:rsidRPr="00CA4C2A">
        <w:rPr>
          <w:rFonts w:ascii="Times New Roman" w:hAnsi="Times New Roman"/>
          <w:bCs/>
          <w:sz w:val="18"/>
          <w:szCs w:val="18"/>
        </w:rPr>
        <w:t xml:space="preserve">Almost all students could appreciate the mechanical events of the cardiac cycle within the stipulated time, but the correlation of mechanical events with ECG waves and heart sounds auscultation required a little more time for most of them. The performance was better in the case of second-year students for all events of the cardiac cycle, excepting the correlation of ECG waves with mechanical events. </w:t>
      </w:r>
    </w:p>
    <w:p w:rsidR="006C1A44" w:rsidRPr="00CA4C2A" w:rsidRDefault="006C1A44" w:rsidP="001243C6">
      <w:pPr>
        <w:spacing w:after="0" w:line="360" w:lineRule="auto"/>
        <w:jc w:val="both"/>
        <w:rPr>
          <w:rFonts w:ascii="Times New Roman" w:hAnsi="Times New Roman"/>
          <w:bCs/>
          <w:sz w:val="18"/>
          <w:szCs w:val="18"/>
        </w:rPr>
      </w:pPr>
      <w:r w:rsidRPr="00CA4C2A">
        <w:rPr>
          <w:rFonts w:ascii="Times New Roman" w:hAnsi="Times New Roman"/>
          <w:b/>
          <w:bCs/>
          <w:sz w:val="18"/>
          <w:szCs w:val="18"/>
        </w:rPr>
        <w:t>Keywords:</w:t>
      </w:r>
      <w:r w:rsidR="00971418" w:rsidRPr="00CA4C2A">
        <w:rPr>
          <w:rFonts w:ascii="Times New Roman" w:hAnsi="Times New Roman"/>
          <w:bCs/>
          <w:sz w:val="18"/>
          <w:szCs w:val="18"/>
        </w:rPr>
        <w:t xml:space="preserve"> medical education; u</w:t>
      </w:r>
      <w:r w:rsidRPr="00CA4C2A">
        <w:rPr>
          <w:rFonts w:ascii="Times New Roman" w:hAnsi="Times New Roman"/>
          <w:bCs/>
          <w:sz w:val="18"/>
          <w:szCs w:val="18"/>
        </w:rPr>
        <w:t>ltrasound; medical undergraduates; cardiac cycle</w:t>
      </w:r>
    </w:p>
    <w:p w:rsidR="006C1A44" w:rsidRPr="001243C6" w:rsidRDefault="006C1A44" w:rsidP="001243C6">
      <w:pPr>
        <w:spacing w:after="0" w:line="360" w:lineRule="auto"/>
        <w:jc w:val="both"/>
        <w:rPr>
          <w:rFonts w:ascii="Times New Roman" w:hAnsi="Times New Roman"/>
          <w:b/>
          <w:bCs/>
          <w:sz w:val="20"/>
          <w:szCs w:val="20"/>
        </w:rPr>
      </w:pPr>
    </w:p>
    <w:p w:rsidR="006C1A44" w:rsidRPr="001243C6" w:rsidRDefault="006C1A44" w:rsidP="001243C6">
      <w:pPr>
        <w:spacing w:after="0" w:line="360" w:lineRule="auto"/>
        <w:jc w:val="both"/>
        <w:rPr>
          <w:rFonts w:ascii="Times New Roman" w:hAnsi="Times New Roman"/>
          <w:b/>
          <w:bCs/>
          <w:sz w:val="20"/>
          <w:szCs w:val="20"/>
        </w:rPr>
      </w:pPr>
      <w:r w:rsidRPr="001243C6">
        <w:rPr>
          <w:rFonts w:ascii="Times New Roman" w:hAnsi="Times New Roman"/>
          <w:b/>
          <w:bCs/>
          <w:sz w:val="20"/>
          <w:szCs w:val="20"/>
        </w:rPr>
        <w:t>Introduction</w:t>
      </w:r>
    </w:p>
    <w:p w:rsidR="006C1A44" w:rsidRPr="001243C6" w:rsidRDefault="006C1A44" w:rsidP="001243C6">
      <w:pPr>
        <w:spacing w:after="0" w:line="360" w:lineRule="auto"/>
        <w:jc w:val="both"/>
        <w:rPr>
          <w:rFonts w:ascii="Times New Roman" w:hAnsi="Times New Roman"/>
          <w:bCs/>
          <w:sz w:val="20"/>
          <w:szCs w:val="20"/>
        </w:rPr>
      </w:pPr>
      <w:r w:rsidRPr="001243C6">
        <w:rPr>
          <w:rFonts w:ascii="Times New Roman" w:hAnsi="Times New Roman"/>
          <w:bCs/>
          <w:sz w:val="20"/>
          <w:szCs w:val="20"/>
        </w:rPr>
        <w:t>All of us know that Physiology is a branch of medicine which deals with understanding the various mechanisms taking place in our body. In medical colleges in India, Physiology is considered a non-clinical or preclinical subject, taught at the start of a medical curriculum. Unlike Anatomy, Physiology is a dynamic subject, so cadaveric use has a limited value in understanding Physiology. In the past, animals were widely used to explore and teach various mechanisms and correlate them with human Physiology. St</w:t>
      </w:r>
      <w:bookmarkStart w:id="0" w:name="_GoBack"/>
      <w:bookmarkEnd w:id="0"/>
      <w:r w:rsidRPr="001243C6">
        <w:rPr>
          <w:rFonts w:ascii="Times New Roman" w:hAnsi="Times New Roman"/>
          <w:bCs/>
          <w:sz w:val="20"/>
          <w:szCs w:val="20"/>
        </w:rPr>
        <w:t xml:space="preserve">ill, now because of animal ethics issues, the use of animals has been stopped completely (at least for teaching purposes), leading to a reduction of actual student’s participation in learning physiology [1]. So it can be of great help to use clinical diagnostic techniques for teaching purposes. </w:t>
      </w:r>
    </w:p>
    <w:p w:rsidR="006C1A44" w:rsidRPr="001243C6" w:rsidRDefault="006C1A44" w:rsidP="001243C6">
      <w:pPr>
        <w:spacing w:after="0" w:line="360" w:lineRule="auto"/>
        <w:jc w:val="both"/>
        <w:rPr>
          <w:rFonts w:ascii="Times New Roman" w:hAnsi="Times New Roman"/>
          <w:bCs/>
          <w:sz w:val="20"/>
          <w:szCs w:val="20"/>
        </w:rPr>
      </w:pPr>
      <w:r w:rsidRPr="001243C6">
        <w:rPr>
          <w:rFonts w:ascii="Times New Roman" w:hAnsi="Times New Roman"/>
          <w:bCs/>
          <w:sz w:val="20"/>
          <w:szCs w:val="20"/>
        </w:rPr>
        <w:t xml:space="preserve">Although clinicians have used </w:t>
      </w:r>
      <w:r w:rsidR="00E81564" w:rsidRPr="001243C6">
        <w:rPr>
          <w:rFonts w:ascii="Times New Roman" w:hAnsi="Times New Roman"/>
          <w:bCs/>
          <w:sz w:val="20"/>
          <w:szCs w:val="20"/>
        </w:rPr>
        <w:t>u</w:t>
      </w:r>
      <w:r w:rsidRPr="001243C6">
        <w:rPr>
          <w:rFonts w:ascii="Times New Roman" w:hAnsi="Times New Roman"/>
          <w:bCs/>
          <w:sz w:val="20"/>
          <w:szCs w:val="20"/>
        </w:rPr>
        <w:t xml:space="preserve">ltrasound (since the 1960s) for diagnostic purposes, it has not been used for teaching physiology to undergraduate medical </w:t>
      </w:r>
      <w:proofErr w:type="gramStart"/>
      <w:r w:rsidRPr="001243C6">
        <w:rPr>
          <w:rFonts w:ascii="Times New Roman" w:hAnsi="Times New Roman"/>
          <w:bCs/>
          <w:sz w:val="20"/>
          <w:szCs w:val="20"/>
        </w:rPr>
        <w:t>students[</w:t>
      </w:r>
      <w:proofErr w:type="gramEnd"/>
      <w:r w:rsidRPr="001243C6">
        <w:rPr>
          <w:rFonts w:ascii="Times New Roman" w:hAnsi="Times New Roman"/>
          <w:bCs/>
          <w:sz w:val="20"/>
          <w:szCs w:val="20"/>
        </w:rPr>
        <w:t xml:space="preserve">2]. On the other hand, it has been a common practice to teach Anatomy by using X-rays, CT, and MRI scans in Indian medical colleges. Recently in many Western countries US </w:t>
      </w:r>
      <w:r w:rsidRPr="001243C6">
        <w:rPr>
          <w:rFonts w:ascii="Times New Roman" w:hAnsi="Times New Roman"/>
          <w:bCs/>
          <w:sz w:val="20"/>
          <w:szCs w:val="20"/>
        </w:rPr>
        <w:lastRenderedPageBreak/>
        <w:t xml:space="preserve">is also being used for teaching anatomy and </w:t>
      </w:r>
      <w:proofErr w:type="gramStart"/>
      <w:r w:rsidRPr="001243C6">
        <w:rPr>
          <w:rFonts w:ascii="Times New Roman" w:hAnsi="Times New Roman"/>
          <w:bCs/>
          <w:sz w:val="20"/>
          <w:szCs w:val="20"/>
        </w:rPr>
        <w:t>Physiology[</w:t>
      </w:r>
      <w:proofErr w:type="gramEnd"/>
      <w:r w:rsidRPr="001243C6">
        <w:rPr>
          <w:rFonts w:ascii="Times New Roman" w:hAnsi="Times New Roman"/>
          <w:bCs/>
          <w:sz w:val="20"/>
          <w:szCs w:val="20"/>
        </w:rPr>
        <w:t xml:space="preserve">3,4]. But in India, its use in teaching Physiology has not been tried by medical educationists, despite recent guidelines regarding ‘vertical integrated </w:t>
      </w:r>
      <w:proofErr w:type="spellStart"/>
      <w:r w:rsidRPr="001243C6">
        <w:rPr>
          <w:rFonts w:ascii="Times New Roman" w:hAnsi="Times New Roman"/>
          <w:bCs/>
          <w:sz w:val="20"/>
          <w:szCs w:val="20"/>
        </w:rPr>
        <w:t>teaching’and</w:t>
      </w:r>
      <w:proofErr w:type="spellEnd"/>
      <w:r w:rsidRPr="001243C6">
        <w:rPr>
          <w:rFonts w:ascii="Times New Roman" w:hAnsi="Times New Roman"/>
          <w:bCs/>
          <w:sz w:val="20"/>
          <w:szCs w:val="20"/>
        </w:rPr>
        <w:t xml:space="preserve"> ‘early clinical exposure,’ issued by the Medical Council of India (MCI), which is a governing body for medical education in India [5]. </w:t>
      </w:r>
    </w:p>
    <w:p w:rsidR="006C1A44" w:rsidRPr="001243C6" w:rsidRDefault="006C1A44" w:rsidP="001243C6">
      <w:pPr>
        <w:spacing w:after="0" w:line="360" w:lineRule="auto"/>
        <w:jc w:val="both"/>
        <w:rPr>
          <w:rFonts w:ascii="Times New Roman" w:hAnsi="Times New Roman"/>
          <w:bCs/>
          <w:sz w:val="20"/>
          <w:szCs w:val="20"/>
        </w:rPr>
      </w:pPr>
      <w:r w:rsidRPr="001243C6">
        <w:rPr>
          <w:rFonts w:ascii="Times New Roman" w:hAnsi="Times New Roman"/>
          <w:bCs/>
          <w:sz w:val="20"/>
          <w:szCs w:val="20"/>
        </w:rPr>
        <w:t xml:space="preserve">US is a safe, non-invasive, portable, and convenient method of clinical investigation used mainly in Radiology, Cardiology, Medicine, Obstetrics, Gynecology, and many other clinical fraternities. Now in many renowned universities, it’s being used as a teaching modality also in preclinical and paraclinical subjects resulting in early exposure to the knowledge of US which anyway was supposed to be learned in the final year and practiced throughout life for patient care [6, 7]. There are reports that this early exposure is generating great interest among medical students particularly in preclinical subjects [4]. So the objectives of this study were to assess the utility of portable US in understanding the Anatomy and Physiology of the heart and also to compare the utility of this method between the first year and second-year medical graduates in India.  </w:t>
      </w:r>
    </w:p>
    <w:p w:rsidR="006C1A44" w:rsidRPr="001243C6" w:rsidRDefault="006C1A44" w:rsidP="001243C6">
      <w:pPr>
        <w:spacing w:after="0" w:line="360" w:lineRule="auto"/>
        <w:jc w:val="both"/>
        <w:rPr>
          <w:rFonts w:ascii="Times New Roman" w:hAnsi="Times New Roman"/>
          <w:bCs/>
          <w:sz w:val="20"/>
          <w:szCs w:val="20"/>
        </w:rPr>
      </w:pPr>
      <w:r w:rsidRPr="001243C6">
        <w:rPr>
          <w:rFonts w:ascii="Times New Roman" w:hAnsi="Times New Roman"/>
          <w:b/>
          <w:bCs/>
          <w:sz w:val="20"/>
          <w:szCs w:val="20"/>
        </w:rPr>
        <w:t>Methodology</w:t>
      </w:r>
    </w:p>
    <w:p w:rsidR="008D0C6B" w:rsidRPr="001243C6" w:rsidRDefault="008D0C6B" w:rsidP="001243C6">
      <w:pPr>
        <w:spacing w:after="0" w:line="360" w:lineRule="auto"/>
        <w:jc w:val="both"/>
        <w:rPr>
          <w:rFonts w:ascii="Times New Roman" w:hAnsi="Times New Roman"/>
          <w:bCs/>
          <w:sz w:val="20"/>
          <w:szCs w:val="20"/>
        </w:rPr>
      </w:pPr>
      <w:r w:rsidRPr="001243C6">
        <w:rPr>
          <w:rFonts w:ascii="Times New Roman" w:hAnsi="Times New Roman"/>
          <w:bCs/>
          <w:sz w:val="20"/>
          <w:szCs w:val="20"/>
        </w:rPr>
        <w:t xml:space="preserve">The study was conducted at AIIMS-Raipur, Chhattisgarh, India. The module dedicated to teaching the anatomy of the heart and understanding the prominent </w:t>
      </w:r>
      <w:proofErr w:type="spellStart"/>
      <w:r w:rsidRPr="001243C6">
        <w:rPr>
          <w:rFonts w:ascii="Times New Roman" w:hAnsi="Times New Roman"/>
          <w:bCs/>
          <w:sz w:val="20"/>
          <w:szCs w:val="20"/>
        </w:rPr>
        <w:t>Physiologicchanges</w:t>
      </w:r>
      <w:proofErr w:type="spellEnd"/>
      <w:r w:rsidRPr="001243C6">
        <w:rPr>
          <w:rFonts w:ascii="Times New Roman" w:hAnsi="Times New Roman"/>
          <w:bCs/>
          <w:sz w:val="20"/>
          <w:szCs w:val="20"/>
        </w:rPr>
        <w:t xml:space="preserve"> during the cardiac cycle by utilizing US was developed. The subjects were 104 medical students out of which 66 were from the first year and 38 were from the second year. The course was conducted separately for each batch of the first and second-year MBBS students who were informed about the course and motivated to participate in the ultrasound workshop but it was not at all compulsory to attend the same. Then US session was conducted for all participants by using a predesigned ultrasound module of one and half hour duration by using a portable ultrasound machine i.e. </w:t>
      </w:r>
      <w:proofErr w:type="spellStart"/>
      <w:r w:rsidRPr="001243C6">
        <w:rPr>
          <w:rFonts w:ascii="Times New Roman" w:hAnsi="Times New Roman"/>
          <w:bCs/>
          <w:sz w:val="20"/>
          <w:szCs w:val="20"/>
        </w:rPr>
        <w:t>Sonosite</w:t>
      </w:r>
      <w:proofErr w:type="spellEnd"/>
      <w:r w:rsidRPr="001243C6">
        <w:rPr>
          <w:rFonts w:ascii="Times New Roman" w:hAnsi="Times New Roman"/>
          <w:bCs/>
          <w:sz w:val="20"/>
          <w:szCs w:val="20"/>
        </w:rPr>
        <w:t xml:space="preserve">, connected to the LCD projector. The departmental male servant of age 25 yrs was used as a volunteer with prior informed consent. Using the two-dimensional mode, the parasternal long axis, parasternal short axis, and apical four-chamber views were presented to the students on an LCD projector connected to the sonography machine. </w:t>
      </w:r>
    </w:p>
    <w:p w:rsidR="008D0C6B" w:rsidRPr="001243C6" w:rsidRDefault="008D0C6B" w:rsidP="001243C6">
      <w:pPr>
        <w:spacing w:after="0" w:line="360" w:lineRule="auto"/>
        <w:jc w:val="both"/>
        <w:rPr>
          <w:rFonts w:ascii="Times New Roman" w:hAnsi="Times New Roman"/>
          <w:bCs/>
          <w:sz w:val="20"/>
          <w:szCs w:val="20"/>
        </w:rPr>
      </w:pPr>
      <w:r w:rsidRPr="001243C6">
        <w:rPr>
          <w:rFonts w:ascii="Times New Roman" w:hAnsi="Times New Roman"/>
          <w:bCs/>
          <w:sz w:val="20"/>
          <w:szCs w:val="20"/>
        </w:rPr>
        <w:t xml:space="preserve">The anatomy of the structures like atria, ventricles, atrioventricular &amp; semilunar valves, chordae tendinae, papillary muscles, prominent vessels, and the related rhythmical movements was shown to the students during various phases of the cardiac cycle (Fig 1). The color </w:t>
      </w:r>
      <w:proofErr w:type="gramStart"/>
      <w:r w:rsidRPr="001243C6">
        <w:rPr>
          <w:rFonts w:ascii="Times New Roman" w:hAnsi="Times New Roman"/>
          <w:bCs/>
          <w:sz w:val="20"/>
          <w:szCs w:val="20"/>
        </w:rPr>
        <w:t>doppler</w:t>
      </w:r>
      <w:proofErr w:type="gramEnd"/>
      <w:r w:rsidRPr="001243C6">
        <w:rPr>
          <w:rFonts w:ascii="Times New Roman" w:hAnsi="Times New Roman"/>
          <w:bCs/>
          <w:sz w:val="20"/>
          <w:szCs w:val="20"/>
        </w:rPr>
        <w:t xml:space="preserve"> views were not shown to avoid confusion, as that was their first time to come across US. The ECG probe (bipolar lead II) was connected to the US machine to correlate the occurrence of various ECG waves with the mechanical events taking place in the heart visualized on the LCD screen. They were asked to watch for the repetitive movements occurring in the right atrium and right ventricle, left atrium and left ventricle, and the valves on either side. After this 20 minutes session of watching the movements of heart walls, valves, each one was asked to auscultate the precordium and correlate heart sounds with valvular movements as shown in fig.1. The time duration was restricted to three minutes for each individual for auscultation.</w:t>
      </w:r>
    </w:p>
    <w:p w:rsidR="008D0C6B" w:rsidRPr="001243C6" w:rsidRDefault="008D0C6B" w:rsidP="001243C6">
      <w:pPr>
        <w:spacing w:after="0" w:line="360" w:lineRule="auto"/>
        <w:jc w:val="both"/>
        <w:rPr>
          <w:rFonts w:ascii="Times New Roman" w:hAnsi="Times New Roman"/>
          <w:bCs/>
          <w:sz w:val="20"/>
          <w:szCs w:val="20"/>
        </w:rPr>
      </w:pPr>
      <w:r w:rsidRPr="001243C6">
        <w:rPr>
          <w:rFonts w:ascii="Times New Roman" w:hAnsi="Times New Roman"/>
          <w:bCs/>
          <w:sz w:val="20"/>
          <w:szCs w:val="20"/>
        </w:rPr>
        <w:t xml:space="preserve">Then the participants were asked to complete the questionnaire to assess their quality of learning of the Physiology of the cardiac cycle by this innovative method. The questionnaire was designed as per a five-point </w:t>
      </w:r>
      <w:proofErr w:type="spellStart"/>
      <w:r w:rsidRPr="001243C6">
        <w:rPr>
          <w:rFonts w:ascii="Times New Roman" w:hAnsi="Times New Roman"/>
          <w:bCs/>
          <w:sz w:val="20"/>
          <w:szCs w:val="20"/>
        </w:rPr>
        <w:t>Likert</w:t>
      </w:r>
      <w:proofErr w:type="spellEnd"/>
      <w:r w:rsidRPr="001243C6">
        <w:rPr>
          <w:rFonts w:ascii="Times New Roman" w:hAnsi="Times New Roman"/>
          <w:bCs/>
          <w:sz w:val="20"/>
          <w:szCs w:val="20"/>
        </w:rPr>
        <w:t xml:space="preserve"> scale (immediately convinced=1 to not at all convinced=5) as shown in table 1. The average score was determined from the answers of all questions for the first year, second year, and the whole group, including all participants. Finally, the response was analyzed from the collected qualitative data. </w:t>
      </w:r>
    </w:p>
    <w:p w:rsidR="008D0C6B" w:rsidRPr="001243C6" w:rsidRDefault="008D0C6B" w:rsidP="001243C6">
      <w:pPr>
        <w:spacing w:after="0" w:line="360" w:lineRule="auto"/>
        <w:jc w:val="both"/>
        <w:rPr>
          <w:rFonts w:ascii="Times New Roman" w:hAnsi="Times New Roman"/>
          <w:b/>
          <w:bCs/>
          <w:sz w:val="20"/>
          <w:szCs w:val="20"/>
        </w:rPr>
      </w:pPr>
      <w:r w:rsidRPr="001243C6">
        <w:rPr>
          <w:rFonts w:ascii="Times New Roman" w:hAnsi="Times New Roman"/>
          <w:b/>
          <w:bCs/>
          <w:sz w:val="20"/>
          <w:szCs w:val="20"/>
        </w:rPr>
        <w:lastRenderedPageBreak/>
        <w:t>Results</w:t>
      </w:r>
    </w:p>
    <w:p w:rsidR="008D0C6B" w:rsidRPr="001243C6" w:rsidRDefault="008D0C6B" w:rsidP="001243C6">
      <w:pPr>
        <w:spacing w:after="0" w:line="360" w:lineRule="auto"/>
        <w:jc w:val="both"/>
        <w:rPr>
          <w:rFonts w:ascii="Times New Roman" w:hAnsi="Times New Roman"/>
          <w:sz w:val="20"/>
          <w:szCs w:val="20"/>
        </w:rPr>
      </w:pPr>
      <w:r w:rsidRPr="001243C6">
        <w:rPr>
          <w:rFonts w:ascii="Times New Roman" w:hAnsi="Times New Roman"/>
          <w:sz w:val="20"/>
          <w:szCs w:val="20"/>
        </w:rPr>
        <w:t>The descriptive statistical method was used to find out means by using Microsoft-excel (windows-7). The opinions were very positive, with a response rate of 100% for first and second-year students in terms of all excepting correlation of heart sound with valvular movements. Comparatively, the score for this correlation was lower in first-year students (first heart sound</w:t>
      </w:r>
      <w:proofErr w:type="gramStart"/>
      <w:r w:rsidRPr="001243C6">
        <w:rPr>
          <w:rFonts w:ascii="Times New Roman" w:hAnsi="Times New Roman"/>
          <w:sz w:val="20"/>
          <w:szCs w:val="20"/>
        </w:rPr>
        <w:t>:67.16</w:t>
      </w:r>
      <w:proofErr w:type="gramEnd"/>
      <w:r w:rsidRPr="001243C6">
        <w:rPr>
          <w:rFonts w:ascii="Times New Roman" w:hAnsi="Times New Roman"/>
          <w:sz w:val="20"/>
          <w:szCs w:val="20"/>
        </w:rPr>
        <w:t xml:space="preserve">%, second heart sound: 62.68%, both heart sounds simultaneously:59.7% ). The fig 2 shows the comparison between the scores for the first year, second year students along with their collective scores. It was observed that the average score was much lower in second-year students than that of first-year students for all events except for P and T waves of ECG, which were correlated better by first-year students with US. So it can be ascertained that the appreciation and correlation of all mechanical events with US were better by second-year students than the first-year students except for the correlation of P and T waves on ECG with the mechanical events of the cardiac cycle. </w:t>
      </w:r>
    </w:p>
    <w:p w:rsidR="006C1A44" w:rsidRPr="001243C6" w:rsidRDefault="006C1A44" w:rsidP="001243C6">
      <w:pPr>
        <w:spacing w:after="0" w:line="360" w:lineRule="auto"/>
        <w:jc w:val="both"/>
        <w:rPr>
          <w:rFonts w:ascii="Times New Roman" w:hAnsi="Times New Roman"/>
          <w:b/>
          <w:sz w:val="20"/>
          <w:szCs w:val="20"/>
        </w:rPr>
      </w:pPr>
      <w:r w:rsidRPr="001243C6">
        <w:rPr>
          <w:rFonts w:ascii="Times New Roman" w:hAnsi="Times New Roman"/>
          <w:b/>
          <w:sz w:val="20"/>
          <w:szCs w:val="20"/>
        </w:rPr>
        <w:t>Discussion</w:t>
      </w:r>
    </w:p>
    <w:p w:rsidR="006C1A44" w:rsidRPr="001243C6" w:rsidRDefault="006C1A44" w:rsidP="001243C6">
      <w:pPr>
        <w:spacing w:after="0" w:line="360" w:lineRule="auto"/>
        <w:jc w:val="both"/>
        <w:rPr>
          <w:rFonts w:ascii="Times New Roman" w:hAnsi="Times New Roman"/>
          <w:sz w:val="20"/>
          <w:szCs w:val="20"/>
        </w:rPr>
      </w:pPr>
      <w:r w:rsidRPr="001243C6">
        <w:rPr>
          <w:rFonts w:ascii="Times New Roman" w:hAnsi="Times New Roman"/>
          <w:sz w:val="20"/>
          <w:szCs w:val="20"/>
        </w:rPr>
        <w:t>US technology is being used in medical practice to diagnose heart diseases since the 1950s. It has progressed to such a level that US is being considered the stethoscope of the 21</w:t>
      </w:r>
      <w:r w:rsidRPr="001243C6">
        <w:rPr>
          <w:rFonts w:ascii="Times New Roman" w:hAnsi="Times New Roman"/>
          <w:sz w:val="20"/>
          <w:szCs w:val="20"/>
          <w:vertAlign w:val="superscript"/>
        </w:rPr>
        <w:t>st</w:t>
      </w:r>
      <w:r w:rsidRPr="001243C6">
        <w:rPr>
          <w:rFonts w:ascii="Times New Roman" w:hAnsi="Times New Roman"/>
          <w:sz w:val="20"/>
          <w:szCs w:val="20"/>
        </w:rPr>
        <w:t xml:space="preserve"> century. So, many European universities have started introducing this technique to first-year medical undergraduates [3, 4, </w:t>
      </w:r>
      <w:proofErr w:type="gramStart"/>
      <w:r w:rsidRPr="001243C6">
        <w:rPr>
          <w:rFonts w:ascii="Times New Roman" w:hAnsi="Times New Roman"/>
          <w:sz w:val="20"/>
          <w:szCs w:val="20"/>
        </w:rPr>
        <w:t>6</w:t>
      </w:r>
      <w:proofErr w:type="gramEnd"/>
      <w:r w:rsidRPr="001243C6">
        <w:rPr>
          <w:rFonts w:ascii="Times New Roman" w:hAnsi="Times New Roman"/>
          <w:sz w:val="20"/>
          <w:szCs w:val="20"/>
        </w:rPr>
        <w:t xml:space="preserve">]. We studied the effectiveness of 'US-based teaching' and compared the first and second-year student's understanding of various aspects of the cardiac cycle. Our study noted that there was not much difference in understanding cardiac physiology by both groups. </w:t>
      </w:r>
    </w:p>
    <w:p w:rsidR="006C1A44" w:rsidRPr="001243C6" w:rsidRDefault="006C1A44" w:rsidP="001243C6">
      <w:pPr>
        <w:spacing w:after="0" w:line="360" w:lineRule="auto"/>
        <w:jc w:val="both"/>
        <w:rPr>
          <w:rFonts w:ascii="Times New Roman" w:hAnsi="Times New Roman"/>
          <w:sz w:val="20"/>
          <w:szCs w:val="20"/>
        </w:rPr>
      </w:pPr>
      <w:r w:rsidRPr="001243C6">
        <w:rPr>
          <w:rFonts w:ascii="Times New Roman" w:hAnsi="Times New Roman"/>
          <w:sz w:val="20"/>
          <w:szCs w:val="20"/>
        </w:rPr>
        <w:t xml:space="preserve">The lower response rate of first-year students for auscultation might be because it was their first time auscultating the heart sounds. In contrast, the second-year students had a chance to practice the auscultation of heart sounds on patients in their clinical postings. The better score of first-year students for appreciation and correlation of the electrical activities with mechanical </w:t>
      </w:r>
      <w:r w:rsidR="00971418" w:rsidRPr="001243C6">
        <w:rPr>
          <w:rFonts w:ascii="Times New Roman" w:hAnsi="Times New Roman"/>
          <w:sz w:val="20"/>
          <w:szCs w:val="20"/>
        </w:rPr>
        <w:t>events</w:t>
      </w:r>
      <w:r w:rsidRPr="001243C6">
        <w:rPr>
          <w:rFonts w:ascii="Times New Roman" w:hAnsi="Times New Roman"/>
          <w:sz w:val="20"/>
          <w:szCs w:val="20"/>
        </w:rPr>
        <w:t xml:space="preserve"> might be because the </w:t>
      </w:r>
      <w:r w:rsidR="00971418" w:rsidRPr="001243C6">
        <w:rPr>
          <w:rFonts w:ascii="Times New Roman" w:hAnsi="Times New Roman"/>
          <w:sz w:val="20"/>
          <w:szCs w:val="20"/>
        </w:rPr>
        <w:t>ECG was</w:t>
      </w:r>
      <w:r w:rsidRPr="001243C6">
        <w:rPr>
          <w:rFonts w:ascii="Times New Roman" w:hAnsi="Times New Roman"/>
          <w:sz w:val="20"/>
          <w:szCs w:val="20"/>
        </w:rPr>
        <w:t xml:space="preserve"> very recently</w:t>
      </w:r>
      <w:r w:rsidR="00971418" w:rsidRPr="001243C6">
        <w:rPr>
          <w:rFonts w:ascii="Times New Roman" w:hAnsi="Times New Roman"/>
          <w:sz w:val="20"/>
          <w:szCs w:val="20"/>
        </w:rPr>
        <w:t xml:space="preserve"> taught during the theory lectures</w:t>
      </w:r>
      <w:r w:rsidRPr="001243C6">
        <w:rPr>
          <w:rFonts w:ascii="Times New Roman" w:hAnsi="Times New Roman"/>
          <w:sz w:val="20"/>
          <w:szCs w:val="20"/>
        </w:rPr>
        <w:t xml:space="preserve"> for  first-year students, which was learned much earlier (one and half year before)  by the other group.</w:t>
      </w:r>
    </w:p>
    <w:p w:rsidR="006C1A44" w:rsidRPr="001243C6" w:rsidRDefault="006C1A44" w:rsidP="001243C6">
      <w:pPr>
        <w:spacing w:after="0" w:line="360" w:lineRule="auto"/>
        <w:jc w:val="both"/>
        <w:rPr>
          <w:rFonts w:ascii="Times New Roman" w:hAnsi="Times New Roman"/>
          <w:color w:val="FF0000"/>
          <w:sz w:val="20"/>
          <w:szCs w:val="20"/>
        </w:rPr>
      </w:pPr>
      <w:r w:rsidRPr="001243C6">
        <w:rPr>
          <w:rFonts w:ascii="Times New Roman" w:hAnsi="Times New Roman"/>
          <w:sz w:val="20"/>
          <w:szCs w:val="20"/>
        </w:rPr>
        <w:t xml:space="preserve">Also, the appreciation of various structures and their mechanical events was less than two, which means the students were very well convinced about those events. But the score for heart sounds and electrical events between two and three suggests that they would have appreciated </w:t>
      </w:r>
      <w:r w:rsidR="00971418" w:rsidRPr="001243C6">
        <w:rPr>
          <w:rFonts w:ascii="Times New Roman" w:hAnsi="Times New Roman"/>
          <w:sz w:val="20"/>
          <w:szCs w:val="20"/>
        </w:rPr>
        <w:t>the same</w:t>
      </w:r>
      <w:r w:rsidRPr="001243C6">
        <w:rPr>
          <w:rFonts w:ascii="Times New Roman" w:hAnsi="Times New Roman"/>
          <w:sz w:val="20"/>
          <w:szCs w:val="20"/>
        </w:rPr>
        <w:t xml:space="preserve"> if more time would have been given.</w:t>
      </w:r>
      <w:r w:rsidRPr="001243C6">
        <w:rPr>
          <w:rFonts w:ascii="Times New Roman" w:hAnsi="Times New Roman"/>
          <w:color w:val="FF0000"/>
          <w:sz w:val="20"/>
          <w:szCs w:val="20"/>
        </w:rPr>
        <w:t xml:space="preserve"> </w:t>
      </w:r>
    </w:p>
    <w:p w:rsidR="006C1A44" w:rsidRPr="001243C6" w:rsidRDefault="00971418" w:rsidP="001243C6">
      <w:pPr>
        <w:spacing w:after="0" w:line="360" w:lineRule="auto"/>
        <w:jc w:val="both"/>
        <w:rPr>
          <w:rFonts w:ascii="Times New Roman" w:hAnsi="Times New Roman"/>
          <w:sz w:val="20"/>
          <w:szCs w:val="20"/>
        </w:rPr>
      </w:pPr>
      <w:r w:rsidRPr="001243C6">
        <w:rPr>
          <w:rFonts w:ascii="Times New Roman" w:hAnsi="Times New Roman"/>
          <w:sz w:val="20"/>
          <w:szCs w:val="20"/>
        </w:rPr>
        <w:t>Several studies</w:t>
      </w:r>
      <w:r w:rsidR="006C1A44" w:rsidRPr="001243C6">
        <w:rPr>
          <w:rFonts w:ascii="Times New Roman" w:hAnsi="Times New Roman"/>
          <w:sz w:val="20"/>
          <w:szCs w:val="20"/>
        </w:rPr>
        <w:t xml:space="preserve"> abroad focused mainly on student</w:t>
      </w:r>
      <w:r w:rsidRPr="001243C6">
        <w:rPr>
          <w:rFonts w:ascii="Times New Roman" w:hAnsi="Times New Roman"/>
          <w:sz w:val="20"/>
          <w:szCs w:val="20"/>
        </w:rPr>
        <w:t>’</w:t>
      </w:r>
      <w:r w:rsidR="006C1A44" w:rsidRPr="001243C6">
        <w:rPr>
          <w:rFonts w:ascii="Times New Roman" w:hAnsi="Times New Roman"/>
          <w:sz w:val="20"/>
          <w:szCs w:val="20"/>
        </w:rPr>
        <w:t xml:space="preserve">s perception, feasibility and </w:t>
      </w:r>
      <w:r w:rsidRPr="001243C6">
        <w:rPr>
          <w:rFonts w:ascii="Times New Roman" w:hAnsi="Times New Roman"/>
          <w:sz w:val="20"/>
          <w:szCs w:val="20"/>
        </w:rPr>
        <w:t>o</w:t>
      </w:r>
      <w:r w:rsidR="006C1A44" w:rsidRPr="001243C6">
        <w:rPr>
          <w:rFonts w:ascii="Times New Roman" w:hAnsi="Times New Roman"/>
          <w:sz w:val="20"/>
          <w:szCs w:val="20"/>
        </w:rPr>
        <w:t>pinion about the US-based learning of Anatomy and Physiology</w:t>
      </w:r>
      <w:r w:rsidR="00E00C68" w:rsidRPr="001243C6">
        <w:rPr>
          <w:rFonts w:ascii="Times New Roman" w:hAnsi="Times New Roman"/>
          <w:sz w:val="20"/>
          <w:szCs w:val="20"/>
        </w:rPr>
        <w:t>. They</w:t>
      </w:r>
      <w:r w:rsidR="006C1A44" w:rsidRPr="001243C6">
        <w:rPr>
          <w:rFonts w:ascii="Times New Roman" w:hAnsi="Times New Roman"/>
          <w:sz w:val="20"/>
          <w:szCs w:val="20"/>
        </w:rPr>
        <w:t xml:space="preserve"> no</w:t>
      </w:r>
      <w:r w:rsidRPr="001243C6">
        <w:rPr>
          <w:rFonts w:ascii="Times New Roman" w:hAnsi="Times New Roman"/>
          <w:sz w:val="20"/>
          <w:szCs w:val="20"/>
        </w:rPr>
        <w:t>ted that the method is very</w:t>
      </w:r>
      <w:r w:rsidR="006C1A44" w:rsidRPr="001243C6">
        <w:rPr>
          <w:rFonts w:ascii="Times New Roman" w:hAnsi="Times New Roman"/>
          <w:sz w:val="20"/>
          <w:szCs w:val="20"/>
        </w:rPr>
        <w:t xml:space="preserve"> innovative, effective, and interesting in understanding the preclinical subjects</w:t>
      </w:r>
      <w:proofErr w:type="gramStart"/>
      <w:r w:rsidRPr="001243C6">
        <w:rPr>
          <w:rFonts w:ascii="Times New Roman" w:hAnsi="Times New Roman"/>
          <w:sz w:val="20"/>
          <w:szCs w:val="20"/>
        </w:rPr>
        <w:t>.</w:t>
      </w:r>
      <w:r w:rsidR="006C1A44" w:rsidRPr="001243C6">
        <w:rPr>
          <w:rFonts w:ascii="Times New Roman" w:hAnsi="Times New Roman"/>
          <w:sz w:val="20"/>
          <w:szCs w:val="20"/>
        </w:rPr>
        <w:t>[</w:t>
      </w:r>
      <w:proofErr w:type="gramEnd"/>
      <w:r w:rsidR="006C1A44" w:rsidRPr="001243C6">
        <w:rPr>
          <w:rFonts w:ascii="Times New Roman" w:hAnsi="Times New Roman"/>
          <w:sz w:val="20"/>
          <w:szCs w:val="20"/>
        </w:rPr>
        <w:t xml:space="preserve">8, 9]. It has been studied that a longitudinal ultrasound curriculum improves long-term retention in the students [10]. However, the utility of this method in teaching </w:t>
      </w:r>
      <w:r w:rsidRPr="001243C6">
        <w:rPr>
          <w:rFonts w:ascii="Times New Roman" w:hAnsi="Times New Roman"/>
          <w:sz w:val="20"/>
          <w:szCs w:val="20"/>
        </w:rPr>
        <w:t xml:space="preserve">Anatomy and </w:t>
      </w:r>
      <w:r w:rsidR="006C1A44" w:rsidRPr="001243C6">
        <w:rPr>
          <w:rFonts w:ascii="Times New Roman" w:hAnsi="Times New Roman"/>
          <w:sz w:val="20"/>
          <w:szCs w:val="20"/>
        </w:rPr>
        <w:t xml:space="preserve">Physiology to Medical undergraduates in the Indian scenario has to be studied. </w:t>
      </w:r>
    </w:p>
    <w:p w:rsidR="006C1A44" w:rsidRPr="001243C6" w:rsidRDefault="00971418" w:rsidP="001243C6">
      <w:pPr>
        <w:spacing w:after="0" w:line="360" w:lineRule="auto"/>
        <w:jc w:val="both"/>
        <w:rPr>
          <w:rFonts w:ascii="Times New Roman" w:hAnsi="Times New Roman"/>
          <w:sz w:val="20"/>
          <w:szCs w:val="20"/>
        </w:rPr>
      </w:pPr>
      <w:r w:rsidRPr="001243C6">
        <w:rPr>
          <w:rFonts w:ascii="Times New Roman" w:hAnsi="Times New Roman"/>
          <w:sz w:val="20"/>
          <w:szCs w:val="20"/>
        </w:rPr>
        <w:t>In o</w:t>
      </w:r>
      <w:r w:rsidR="006C1A44" w:rsidRPr="001243C6">
        <w:rPr>
          <w:rFonts w:ascii="Times New Roman" w:hAnsi="Times New Roman"/>
          <w:sz w:val="20"/>
          <w:szCs w:val="20"/>
        </w:rPr>
        <w:t xml:space="preserve">ur preliminary study, as only basic morphology of </w:t>
      </w:r>
      <w:r w:rsidRPr="001243C6">
        <w:rPr>
          <w:rFonts w:ascii="Times New Roman" w:hAnsi="Times New Roman"/>
          <w:sz w:val="20"/>
          <w:szCs w:val="20"/>
        </w:rPr>
        <w:t xml:space="preserve">the </w:t>
      </w:r>
      <w:r w:rsidR="006C1A44" w:rsidRPr="001243C6">
        <w:rPr>
          <w:rFonts w:ascii="Times New Roman" w:hAnsi="Times New Roman"/>
          <w:sz w:val="20"/>
          <w:szCs w:val="20"/>
        </w:rPr>
        <w:t xml:space="preserve">heart, primary mechanical and electrical events were evaluated by using 2-D ECHO mode. </w:t>
      </w:r>
      <w:r w:rsidR="00E00C68" w:rsidRPr="001243C6">
        <w:rPr>
          <w:rFonts w:ascii="Times New Roman" w:hAnsi="Times New Roman"/>
          <w:sz w:val="20"/>
          <w:szCs w:val="20"/>
        </w:rPr>
        <w:t xml:space="preserve">As per the observations, many researchers believe that the ultrasound can be helpful to understand many more physiological mechanism Ex hemodynamics, cardiac and pulmonary functions, etc.[11,12,13] </w:t>
      </w:r>
      <w:r w:rsidR="006C1A44" w:rsidRPr="001243C6">
        <w:rPr>
          <w:rFonts w:ascii="Times New Roman" w:hAnsi="Times New Roman"/>
          <w:sz w:val="20"/>
          <w:szCs w:val="20"/>
        </w:rPr>
        <w:t>So we feel</w:t>
      </w:r>
      <w:r w:rsidR="00E00C68" w:rsidRPr="001243C6">
        <w:rPr>
          <w:rFonts w:ascii="Times New Roman" w:hAnsi="Times New Roman"/>
          <w:sz w:val="20"/>
          <w:szCs w:val="20"/>
        </w:rPr>
        <w:t xml:space="preserve"> that further studies using the 3D m</w:t>
      </w:r>
      <w:r w:rsidR="006C1A44" w:rsidRPr="001243C6">
        <w:rPr>
          <w:rFonts w:ascii="Times New Roman" w:hAnsi="Times New Roman"/>
          <w:sz w:val="20"/>
          <w:szCs w:val="20"/>
        </w:rPr>
        <w:t xml:space="preserve">ode, color doppler, angiography, etc., might also be helpful to understand the Physiological mechanisms compared to the conventional methods. However, we are satisfied with the student’s overall positive performance and interest, so we recommend this method to teach other </w:t>
      </w:r>
      <w:r w:rsidR="006C1A44" w:rsidRPr="001243C6">
        <w:rPr>
          <w:rFonts w:ascii="Times New Roman" w:hAnsi="Times New Roman"/>
          <w:sz w:val="20"/>
          <w:szCs w:val="20"/>
        </w:rPr>
        <w:lastRenderedPageBreak/>
        <w:t xml:space="preserve">Physiological mechanisms to develop an ultrasound-based vertical curriculum in India as like some European countries. </w:t>
      </w:r>
    </w:p>
    <w:p w:rsidR="006C1A44" w:rsidRPr="001243C6" w:rsidRDefault="006C1A44" w:rsidP="001243C6">
      <w:pPr>
        <w:spacing w:after="0" w:line="360" w:lineRule="auto"/>
        <w:jc w:val="both"/>
        <w:rPr>
          <w:rFonts w:ascii="Times New Roman" w:hAnsi="Times New Roman"/>
          <w:sz w:val="20"/>
          <w:szCs w:val="20"/>
        </w:rPr>
      </w:pPr>
      <w:r w:rsidRPr="001243C6">
        <w:rPr>
          <w:rFonts w:ascii="Times New Roman" w:hAnsi="Times New Roman"/>
          <w:sz w:val="20"/>
          <w:szCs w:val="20"/>
        </w:rPr>
        <w:t>Finally, we also understand that even though the method is practical, engaging, and feasible for students, it is not practically possible for all institutes in India to provide these costly US machines to preclinical departments like Physiology. But suppose animal experim</w:t>
      </w:r>
      <w:r w:rsidR="00E00C68" w:rsidRPr="001243C6">
        <w:rPr>
          <w:rFonts w:ascii="Times New Roman" w:hAnsi="Times New Roman"/>
          <w:sz w:val="20"/>
          <w:szCs w:val="20"/>
        </w:rPr>
        <w:t>ents are banned or restricted. T</w:t>
      </w:r>
      <w:r w:rsidRPr="001243C6">
        <w:rPr>
          <w:rFonts w:ascii="Times New Roman" w:hAnsi="Times New Roman"/>
          <w:sz w:val="20"/>
          <w:szCs w:val="20"/>
        </w:rPr>
        <w:t xml:space="preserve">he cost of those animal labs can be diverted to clinical labs for such innovative methods that could help understand preclinical subjects like Physiology. </w:t>
      </w:r>
    </w:p>
    <w:p w:rsidR="00677DA3" w:rsidRDefault="006C1A44" w:rsidP="001243C6">
      <w:pPr>
        <w:spacing w:after="0" w:line="360" w:lineRule="auto"/>
        <w:jc w:val="both"/>
        <w:rPr>
          <w:rFonts w:ascii="Times New Roman" w:hAnsi="Times New Roman"/>
          <w:sz w:val="20"/>
          <w:szCs w:val="20"/>
        </w:rPr>
      </w:pPr>
      <w:r w:rsidRPr="001243C6">
        <w:rPr>
          <w:rFonts w:ascii="Times New Roman" w:hAnsi="Times New Roman"/>
          <w:b/>
          <w:sz w:val="20"/>
          <w:szCs w:val="20"/>
        </w:rPr>
        <w:t>Conclusion:</w:t>
      </w:r>
      <w:r w:rsidRPr="001243C6">
        <w:rPr>
          <w:rFonts w:ascii="Times New Roman" w:hAnsi="Times New Roman"/>
          <w:sz w:val="20"/>
          <w:szCs w:val="20"/>
        </w:rPr>
        <w:t xml:space="preserve"> </w:t>
      </w:r>
    </w:p>
    <w:p w:rsidR="006C1A44" w:rsidRDefault="006C1A44" w:rsidP="001243C6">
      <w:pPr>
        <w:spacing w:after="0" w:line="360" w:lineRule="auto"/>
        <w:jc w:val="both"/>
        <w:rPr>
          <w:rFonts w:ascii="Times New Roman" w:hAnsi="Times New Roman"/>
          <w:sz w:val="20"/>
          <w:szCs w:val="20"/>
        </w:rPr>
      </w:pPr>
      <w:r w:rsidRPr="001243C6">
        <w:rPr>
          <w:rFonts w:ascii="Times New Roman" w:hAnsi="Times New Roman"/>
          <w:sz w:val="20"/>
          <w:szCs w:val="20"/>
        </w:rPr>
        <w:t>We can conclude that US-based teaching is instrumental and can be used in conjunction with the traditional ones. We can also emphasize that this non-invasive method can replace animal experiments with understanding the hemodynamics in various physiological and p</w:t>
      </w:r>
      <w:r w:rsidR="00E00C68" w:rsidRPr="001243C6">
        <w:rPr>
          <w:rFonts w:ascii="Times New Roman" w:hAnsi="Times New Roman"/>
          <w:sz w:val="20"/>
          <w:szCs w:val="20"/>
        </w:rPr>
        <w:t xml:space="preserve">athological conditions. </w:t>
      </w:r>
      <w:r w:rsidRPr="001243C6">
        <w:rPr>
          <w:rFonts w:ascii="Times New Roman" w:hAnsi="Times New Roman"/>
          <w:sz w:val="20"/>
          <w:szCs w:val="20"/>
        </w:rPr>
        <w:t xml:space="preserve">Also, in addition, it can be used to strengthen the relationship of Physiology with its clinical counterparts like General medicine and Cardiology. </w:t>
      </w:r>
    </w:p>
    <w:p w:rsidR="00677DA3" w:rsidRDefault="00677DA3" w:rsidP="001243C6">
      <w:pPr>
        <w:spacing w:after="0" w:line="360" w:lineRule="auto"/>
        <w:jc w:val="both"/>
        <w:rPr>
          <w:rFonts w:ascii="Times New Roman" w:hAnsi="Times New Roman"/>
          <w:sz w:val="20"/>
          <w:szCs w:val="20"/>
        </w:rPr>
      </w:pPr>
    </w:p>
    <w:p w:rsidR="00677DA3" w:rsidRPr="001243C6" w:rsidRDefault="00677DA3" w:rsidP="001243C6">
      <w:pPr>
        <w:spacing w:after="0" w:line="360" w:lineRule="auto"/>
        <w:jc w:val="both"/>
        <w:rPr>
          <w:rFonts w:ascii="Times New Roman" w:hAnsi="Times New Roman"/>
          <w:sz w:val="20"/>
          <w:szCs w:val="20"/>
        </w:rPr>
      </w:pPr>
    </w:p>
    <w:p w:rsidR="001243C6" w:rsidRPr="001243C6" w:rsidRDefault="001243C6" w:rsidP="001243C6">
      <w:pPr>
        <w:spacing w:after="0" w:line="360" w:lineRule="auto"/>
        <w:jc w:val="both"/>
        <w:rPr>
          <w:rFonts w:ascii="Times New Roman" w:hAnsi="Times New Roman"/>
          <w:b/>
          <w:sz w:val="20"/>
          <w:szCs w:val="20"/>
        </w:rPr>
      </w:pPr>
      <w:r w:rsidRPr="001243C6">
        <w:rPr>
          <w:rFonts w:ascii="Times New Roman" w:hAnsi="Times New Roman"/>
          <w:b/>
          <w:noProof/>
          <w:sz w:val="20"/>
          <w:szCs w:val="20"/>
          <w:lang w:val="en-IN" w:eastAsia="en-IN"/>
        </w:rPr>
        <w:drawing>
          <wp:inline distT="0" distB="0" distL="0" distR="0" wp14:anchorId="3A92F462" wp14:editId="32B61EAE">
            <wp:extent cx="5257233" cy="3158196"/>
            <wp:effectExtent l="0" t="0" r="635" b="4445"/>
            <wp:docPr id="1" name="Picture 1" descr="C:\Users\USER\Desktop\US PHY\P_20150118_122048_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S PHY\P_20150118_122048_NT.jpg"/>
                    <pic:cNvPicPr>
                      <a:picLocks noChangeAspect="1" noChangeArrowheads="1"/>
                    </pic:cNvPicPr>
                  </pic:nvPicPr>
                  <pic:blipFill>
                    <a:blip r:embed="rId8" cstate="print"/>
                    <a:srcRect l="1964" t="11135" r="2424" b="5240"/>
                    <a:stretch>
                      <a:fillRect/>
                    </a:stretch>
                  </pic:blipFill>
                  <pic:spPr bwMode="auto">
                    <a:xfrm>
                      <a:off x="0" y="0"/>
                      <a:ext cx="5271293" cy="3166642"/>
                    </a:xfrm>
                    <a:prstGeom prst="rect">
                      <a:avLst/>
                    </a:prstGeom>
                    <a:noFill/>
                    <a:ln w="9525">
                      <a:noFill/>
                      <a:miter lim="800000"/>
                      <a:headEnd/>
                      <a:tailEnd/>
                    </a:ln>
                  </pic:spPr>
                </pic:pic>
              </a:graphicData>
            </a:graphic>
          </wp:inline>
        </w:drawing>
      </w:r>
    </w:p>
    <w:p w:rsidR="001243C6" w:rsidRPr="001243C6" w:rsidRDefault="001243C6" w:rsidP="001243C6">
      <w:pPr>
        <w:spacing w:after="0" w:line="360" w:lineRule="auto"/>
        <w:jc w:val="both"/>
        <w:rPr>
          <w:rFonts w:ascii="Times New Roman" w:hAnsi="Times New Roman"/>
          <w:b/>
          <w:sz w:val="20"/>
          <w:szCs w:val="20"/>
        </w:rPr>
      </w:pPr>
      <w:proofErr w:type="gramStart"/>
      <w:r w:rsidRPr="001243C6">
        <w:rPr>
          <w:rFonts w:ascii="Times New Roman" w:hAnsi="Times New Roman"/>
          <w:b/>
          <w:sz w:val="20"/>
          <w:szCs w:val="20"/>
        </w:rPr>
        <w:t>Figure.</w:t>
      </w:r>
      <w:proofErr w:type="gramEnd"/>
      <w:r w:rsidRPr="001243C6">
        <w:rPr>
          <w:rFonts w:ascii="Times New Roman" w:hAnsi="Times New Roman"/>
          <w:b/>
          <w:sz w:val="20"/>
          <w:szCs w:val="20"/>
        </w:rPr>
        <w:t xml:space="preserve"> 1: Students auscultating while watching the </w:t>
      </w:r>
      <w:proofErr w:type="spellStart"/>
      <w:r w:rsidRPr="001243C6">
        <w:rPr>
          <w:rFonts w:ascii="Times New Roman" w:hAnsi="Times New Roman"/>
          <w:b/>
          <w:sz w:val="20"/>
          <w:szCs w:val="20"/>
        </w:rPr>
        <w:t>valvular</w:t>
      </w:r>
      <w:proofErr w:type="spellEnd"/>
      <w:r w:rsidRPr="001243C6">
        <w:rPr>
          <w:rFonts w:ascii="Times New Roman" w:hAnsi="Times New Roman"/>
          <w:b/>
          <w:sz w:val="20"/>
          <w:szCs w:val="20"/>
        </w:rPr>
        <w:t xml:space="preserve"> movements on the screen. </w:t>
      </w:r>
    </w:p>
    <w:p w:rsidR="00677DA3" w:rsidRDefault="00677DA3" w:rsidP="001243C6">
      <w:pPr>
        <w:spacing w:after="0" w:line="360" w:lineRule="auto"/>
        <w:jc w:val="both"/>
        <w:rPr>
          <w:rFonts w:ascii="Times New Roman" w:hAnsi="Times New Roman"/>
          <w:b/>
          <w:sz w:val="20"/>
          <w:szCs w:val="20"/>
        </w:rPr>
      </w:pPr>
    </w:p>
    <w:p w:rsidR="00677DA3" w:rsidRDefault="00677DA3" w:rsidP="001243C6">
      <w:pPr>
        <w:spacing w:after="0" w:line="360" w:lineRule="auto"/>
        <w:jc w:val="both"/>
        <w:rPr>
          <w:rFonts w:ascii="Times New Roman" w:hAnsi="Times New Roman"/>
          <w:b/>
          <w:sz w:val="20"/>
          <w:szCs w:val="20"/>
        </w:rPr>
      </w:pPr>
    </w:p>
    <w:p w:rsidR="00677DA3" w:rsidRDefault="00677DA3" w:rsidP="001243C6">
      <w:pPr>
        <w:spacing w:after="0" w:line="360" w:lineRule="auto"/>
        <w:jc w:val="both"/>
        <w:rPr>
          <w:rFonts w:ascii="Times New Roman" w:hAnsi="Times New Roman"/>
          <w:b/>
          <w:sz w:val="20"/>
          <w:szCs w:val="20"/>
        </w:rPr>
      </w:pPr>
    </w:p>
    <w:p w:rsidR="00677DA3" w:rsidRDefault="00677DA3" w:rsidP="001243C6">
      <w:pPr>
        <w:spacing w:after="0" w:line="360" w:lineRule="auto"/>
        <w:jc w:val="both"/>
        <w:rPr>
          <w:rFonts w:ascii="Times New Roman" w:hAnsi="Times New Roman"/>
          <w:b/>
          <w:sz w:val="20"/>
          <w:szCs w:val="20"/>
        </w:rPr>
      </w:pPr>
    </w:p>
    <w:p w:rsidR="00677DA3" w:rsidRDefault="00677DA3" w:rsidP="001243C6">
      <w:pPr>
        <w:spacing w:after="0" w:line="360" w:lineRule="auto"/>
        <w:jc w:val="both"/>
        <w:rPr>
          <w:rFonts w:ascii="Times New Roman" w:hAnsi="Times New Roman"/>
          <w:b/>
          <w:sz w:val="20"/>
          <w:szCs w:val="20"/>
        </w:rPr>
      </w:pPr>
    </w:p>
    <w:p w:rsidR="00677DA3" w:rsidRDefault="00677DA3" w:rsidP="001243C6">
      <w:pPr>
        <w:spacing w:after="0" w:line="360" w:lineRule="auto"/>
        <w:jc w:val="both"/>
        <w:rPr>
          <w:rFonts w:ascii="Times New Roman" w:hAnsi="Times New Roman"/>
          <w:b/>
          <w:sz w:val="20"/>
          <w:szCs w:val="20"/>
        </w:rPr>
      </w:pPr>
    </w:p>
    <w:p w:rsidR="00677DA3" w:rsidRDefault="00677DA3" w:rsidP="001243C6">
      <w:pPr>
        <w:spacing w:after="0" w:line="360" w:lineRule="auto"/>
        <w:jc w:val="both"/>
        <w:rPr>
          <w:rFonts w:ascii="Times New Roman" w:hAnsi="Times New Roman"/>
          <w:b/>
          <w:sz w:val="20"/>
          <w:szCs w:val="20"/>
        </w:rPr>
      </w:pPr>
    </w:p>
    <w:p w:rsidR="00677DA3" w:rsidRDefault="00677DA3" w:rsidP="001243C6">
      <w:pPr>
        <w:spacing w:after="0" w:line="360" w:lineRule="auto"/>
        <w:jc w:val="both"/>
        <w:rPr>
          <w:rFonts w:ascii="Times New Roman" w:hAnsi="Times New Roman"/>
          <w:b/>
          <w:sz w:val="20"/>
          <w:szCs w:val="20"/>
        </w:rPr>
      </w:pPr>
    </w:p>
    <w:p w:rsidR="00677DA3" w:rsidRDefault="00677DA3" w:rsidP="001243C6">
      <w:pPr>
        <w:spacing w:after="0" w:line="360" w:lineRule="auto"/>
        <w:jc w:val="both"/>
        <w:rPr>
          <w:rFonts w:ascii="Times New Roman" w:hAnsi="Times New Roman"/>
          <w:b/>
          <w:sz w:val="20"/>
          <w:szCs w:val="20"/>
        </w:rPr>
      </w:pPr>
    </w:p>
    <w:p w:rsidR="00677DA3" w:rsidRDefault="00677DA3" w:rsidP="001243C6">
      <w:pPr>
        <w:spacing w:after="0" w:line="360" w:lineRule="auto"/>
        <w:jc w:val="both"/>
        <w:rPr>
          <w:rFonts w:ascii="Times New Roman" w:hAnsi="Times New Roman"/>
          <w:b/>
          <w:sz w:val="20"/>
          <w:szCs w:val="20"/>
        </w:rPr>
      </w:pPr>
    </w:p>
    <w:p w:rsidR="001243C6" w:rsidRPr="001243C6" w:rsidRDefault="001243C6" w:rsidP="001243C6">
      <w:pPr>
        <w:spacing w:after="0" w:line="360" w:lineRule="auto"/>
        <w:jc w:val="both"/>
        <w:rPr>
          <w:rFonts w:ascii="Times New Roman" w:hAnsi="Times New Roman"/>
          <w:b/>
          <w:sz w:val="20"/>
          <w:szCs w:val="20"/>
        </w:rPr>
      </w:pPr>
      <w:r w:rsidRPr="001243C6">
        <w:rPr>
          <w:rFonts w:ascii="Times New Roman" w:hAnsi="Times New Roman"/>
          <w:b/>
          <w:sz w:val="20"/>
          <w:szCs w:val="20"/>
        </w:rPr>
        <w:t>Table 1: The student’s response to various events of the cardiac cycle</w:t>
      </w:r>
    </w:p>
    <w:tbl>
      <w:tblPr>
        <w:tblStyle w:val="LightShading"/>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222"/>
        <w:gridCol w:w="1362"/>
        <w:gridCol w:w="1250"/>
        <w:gridCol w:w="1310"/>
        <w:gridCol w:w="1310"/>
        <w:gridCol w:w="1310"/>
        <w:gridCol w:w="1217"/>
      </w:tblGrid>
      <w:tr w:rsidR="001243C6" w:rsidRPr="001243C6" w:rsidTr="001243C6">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563" w:type="dxa"/>
            <w:tcBorders>
              <w:top w:val="none" w:sz="0" w:space="0" w:color="auto"/>
              <w:left w:val="none" w:sz="0" w:space="0" w:color="auto"/>
              <w:bottom w:val="none" w:sz="0" w:space="0" w:color="auto"/>
              <w:right w:val="none" w:sz="0" w:space="0" w:color="auto"/>
            </w:tcBorders>
          </w:tcPr>
          <w:p w:rsidR="001243C6" w:rsidRPr="001243C6" w:rsidRDefault="001243C6" w:rsidP="001243C6">
            <w:pPr>
              <w:spacing w:line="360" w:lineRule="auto"/>
              <w:jc w:val="center"/>
              <w:rPr>
                <w:rFonts w:ascii="Times New Roman" w:hAnsi="Times New Roman"/>
              </w:rPr>
            </w:pPr>
            <w:r w:rsidRPr="001243C6">
              <w:rPr>
                <w:rFonts w:ascii="Times New Roman" w:hAnsi="Times New Roman"/>
              </w:rPr>
              <w:t>Sr.</w:t>
            </w:r>
          </w:p>
          <w:p w:rsidR="001243C6" w:rsidRPr="001243C6" w:rsidRDefault="001243C6" w:rsidP="001243C6">
            <w:pPr>
              <w:spacing w:line="360" w:lineRule="auto"/>
              <w:jc w:val="center"/>
              <w:rPr>
                <w:rFonts w:ascii="Times New Roman" w:hAnsi="Times New Roman"/>
              </w:rPr>
            </w:pPr>
            <w:r w:rsidRPr="001243C6">
              <w:rPr>
                <w:rFonts w:ascii="Times New Roman" w:hAnsi="Times New Roman"/>
              </w:rPr>
              <w:t>No</w:t>
            </w:r>
          </w:p>
        </w:tc>
        <w:tc>
          <w:tcPr>
            <w:tcW w:w="1222" w:type="dxa"/>
            <w:tcBorders>
              <w:top w:val="none" w:sz="0" w:space="0" w:color="auto"/>
              <w:left w:val="none" w:sz="0" w:space="0" w:color="auto"/>
              <w:bottom w:val="none" w:sz="0" w:space="0" w:color="auto"/>
              <w:right w:val="none" w:sz="0" w:space="0" w:color="auto"/>
            </w:tcBorders>
          </w:tcPr>
          <w:p w:rsidR="001243C6" w:rsidRPr="001243C6" w:rsidRDefault="001243C6" w:rsidP="001243C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Events of the cardiac cycle</w:t>
            </w:r>
          </w:p>
        </w:tc>
        <w:tc>
          <w:tcPr>
            <w:tcW w:w="1362" w:type="dxa"/>
            <w:tcBorders>
              <w:top w:val="none" w:sz="0" w:space="0" w:color="auto"/>
              <w:left w:val="none" w:sz="0" w:space="0" w:color="auto"/>
              <w:bottom w:val="none" w:sz="0" w:space="0" w:color="auto"/>
              <w:right w:val="none" w:sz="0" w:space="0" w:color="auto"/>
            </w:tcBorders>
          </w:tcPr>
          <w:p w:rsidR="001243C6" w:rsidRPr="001243C6" w:rsidRDefault="001243C6" w:rsidP="001243C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Immediately convinced (%)</w:t>
            </w:r>
          </w:p>
        </w:tc>
        <w:tc>
          <w:tcPr>
            <w:tcW w:w="1250" w:type="dxa"/>
            <w:tcBorders>
              <w:top w:val="none" w:sz="0" w:space="0" w:color="auto"/>
              <w:left w:val="none" w:sz="0" w:space="0" w:color="auto"/>
              <w:bottom w:val="none" w:sz="0" w:space="0" w:color="auto"/>
              <w:right w:val="none" w:sz="0" w:space="0" w:color="auto"/>
            </w:tcBorders>
          </w:tcPr>
          <w:p w:rsidR="001243C6" w:rsidRPr="001243C6" w:rsidRDefault="001243C6" w:rsidP="001243C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Took bit more time (%)</w:t>
            </w:r>
          </w:p>
        </w:tc>
        <w:tc>
          <w:tcPr>
            <w:tcW w:w="1310" w:type="dxa"/>
            <w:tcBorders>
              <w:top w:val="none" w:sz="0" w:space="0" w:color="auto"/>
              <w:left w:val="none" w:sz="0" w:space="0" w:color="auto"/>
              <w:bottom w:val="none" w:sz="0" w:space="0" w:color="auto"/>
              <w:right w:val="none" w:sz="0" w:space="0" w:color="auto"/>
            </w:tcBorders>
          </w:tcPr>
          <w:p w:rsidR="001243C6" w:rsidRPr="001243C6" w:rsidRDefault="001243C6" w:rsidP="001243C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Not entirely confident (%)</w:t>
            </w:r>
          </w:p>
        </w:tc>
        <w:tc>
          <w:tcPr>
            <w:tcW w:w="1310" w:type="dxa"/>
            <w:tcBorders>
              <w:top w:val="none" w:sz="0" w:space="0" w:color="auto"/>
              <w:left w:val="none" w:sz="0" w:space="0" w:color="auto"/>
              <w:bottom w:val="none" w:sz="0" w:space="0" w:color="auto"/>
              <w:right w:val="none" w:sz="0" w:space="0" w:color="auto"/>
            </w:tcBorders>
          </w:tcPr>
          <w:p w:rsidR="001243C6" w:rsidRPr="001243C6" w:rsidRDefault="001243C6" w:rsidP="001243C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Need more time (%)</w:t>
            </w:r>
          </w:p>
        </w:tc>
        <w:tc>
          <w:tcPr>
            <w:tcW w:w="1310" w:type="dxa"/>
            <w:tcBorders>
              <w:top w:val="none" w:sz="0" w:space="0" w:color="auto"/>
              <w:left w:val="none" w:sz="0" w:space="0" w:color="auto"/>
              <w:bottom w:val="none" w:sz="0" w:space="0" w:color="auto"/>
              <w:right w:val="none" w:sz="0" w:space="0" w:color="auto"/>
            </w:tcBorders>
          </w:tcPr>
          <w:p w:rsidR="001243C6" w:rsidRPr="001243C6" w:rsidRDefault="001243C6" w:rsidP="001243C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Not possible at all (%)</w:t>
            </w:r>
          </w:p>
        </w:tc>
        <w:tc>
          <w:tcPr>
            <w:tcW w:w="1217" w:type="dxa"/>
            <w:tcBorders>
              <w:top w:val="none" w:sz="0" w:space="0" w:color="auto"/>
              <w:left w:val="none" w:sz="0" w:space="0" w:color="auto"/>
              <w:bottom w:val="none" w:sz="0" w:space="0" w:color="auto"/>
              <w:right w:val="none" w:sz="0" w:space="0" w:color="auto"/>
            </w:tcBorders>
          </w:tcPr>
          <w:p w:rsidR="001243C6" w:rsidRPr="001243C6" w:rsidRDefault="001243C6" w:rsidP="001243C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Not responded (%)</w:t>
            </w:r>
          </w:p>
        </w:tc>
      </w:tr>
      <w:tr w:rsidR="001243C6" w:rsidRPr="001243C6" w:rsidTr="001243C6">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563" w:type="dxa"/>
            <w:tcBorders>
              <w:left w:val="none" w:sz="0" w:space="0" w:color="auto"/>
              <w:right w:val="none" w:sz="0" w:space="0" w:color="auto"/>
            </w:tcBorders>
          </w:tcPr>
          <w:p w:rsidR="001243C6" w:rsidRPr="001243C6" w:rsidRDefault="001243C6" w:rsidP="001243C6">
            <w:pPr>
              <w:spacing w:line="360" w:lineRule="auto"/>
              <w:jc w:val="center"/>
              <w:rPr>
                <w:rFonts w:ascii="Times New Roman" w:hAnsi="Times New Roman"/>
              </w:rPr>
            </w:pPr>
            <w:r w:rsidRPr="001243C6">
              <w:rPr>
                <w:rFonts w:ascii="Times New Roman" w:hAnsi="Times New Roman"/>
              </w:rPr>
              <w:t>1.</w:t>
            </w:r>
          </w:p>
        </w:tc>
        <w:tc>
          <w:tcPr>
            <w:tcW w:w="1222"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1243C6">
              <w:rPr>
                <w:rFonts w:ascii="Times New Roman" w:hAnsi="Times New Roman"/>
                <w:b/>
              </w:rPr>
              <w:t>LA walls</w:t>
            </w:r>
          </w:p>
        </w:tc>
        <w:tc>
          <w:tcPr>
            <w:tcW w:w="1362"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83 (79.80)</w:t>
            </w:r>
          </w:p>
        </w:tc>
        <w:tc>
          <w:tcPr>
            <w:tcW w:w="1250"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15 (14.42)</w:t>
            </w:r>
          </w:p>
        </w:tc>
        <w:tc>
          <w:tcPr>
            <w:tcW w:w="1310"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3 (2.88)</w:t>
            </w:r>
          </w:p>
        </w:tc>
        <w:tc>
          <w:tcPr>
            <w:tcW w:w="1310"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0 (0.00)</w:t>
            </w:r>
          </w:p>
        </w:tc>
        <w:tc>
          <w:tcPr>
            <w:tcW w:w="1310"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3 (2.88)</w:t>
            </w:r>
          </w:p>
        </w:tc>
        <w:tc>
          <w:tcPr>
            <w:tcW w:w="1217"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0 (0.00)</w:t>
            </w:r>
          </w:p>
        </w:tc>
      </w:tr>
      <w:tr w:rsidR="001243C6" w:rsidRPr="001243C6" w:rsidTr="001243C6">
        <w:trPr>
          <w:trHeight w:val="304"/>
        </w:trPr>
        <w:tc>
          <w:tcPr>
            <w:cnfStyle w:val="001000000000" w:firstRow="0" w:lastRow="0" w:firstColumn="1" w:lastColumn="0" w:oddVBand="0" w:evenVBand="0" w:oddHBand="0" w:evenHBand="0" w:firstRowFirstColumn="0" w:firstRowLastColumn="0" w:lastRowFirstColumn="0" w:lastRowLastColumn="0"/>
            <w:tcW w:w="563" w:type="dxa"/>
          </w:tcPr>
          <w:p w:rsidR="001243C6" w:rsidRPr="001243C6" w:rsidRDefault="001243C6" w:rsidP="001243C6">
            <w:pPr>
              <w:spacing w:line="360" w:lineRule="auto"/>
              <w:jc w:val="center"/>
              <w:rPr>
                <w:rFonts w:ascii="Times New Roman" w:hAnsi="Times New Roman"/>
              </w:rPr>
            </w:pPr>
            <w:r w:rsidRPr="001243C6">
              <w:rPr>
                <w:rFonts w:ascii="Times New Roman" w:hAnsi="Times New Roman"/>
              </w:rPr>
              <w:t>2</w:t>
            </w:r>
          </w:p>
        </w:tc>
        <w:tc>
          <w:tcPr>
            <w:tcW w:w="1222"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1243C6">
              <w:rPr>
                <w:rFonts w:ascii="Times New Roman" w:hAnsi="Times New Roman"/>
                <w:b/>
              </w:rPr>
              <w:t>LV walls</w:t>
            </w:r>
          </w:p>
        </w:tc>
        <w:tc>
          <w:tcPr>
            <w:tcW w:w="1362"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90 (86.53)</w:t>
            </w:r>
          </w:p>
        </w:tc>
        <w:tc>
          <w:tcPr>
            <w:tcW w:w="1250"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10 (9.61)</w:t>
            </w:r>
          </w:p>
        </w:tc>
        <w:tc>
          <w:tcPr>
            <w:tcW w:w="1310"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4 (3.84)</w:t>
            </w:r>
          </w:p>
        </w:tc>
        <w:tc>
          <w:tcPr>
            <w:tcW w:w="1310"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0 (0.00)</w:t>
            </w:r>
          </w:p>
        </w:tc>
        <w:tc>
          <w:tcPr>
            <w:tcW w:w="1310"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0 (0.00)</w:t>
            </w:r>
          </w:p>
        </w:tc>
        <w:tc>
          <w:tcPr>
            <w:tcW w:w="1217"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0 (0.00)</w:t>
            </w:r>
          </w:p>
        </w:tc>
      </w:tr>
      <w:tr w:rsidR="001243C6" w:rsidRPr="001243C6" w:rsidTr="001243C6">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563" w:type="dxa"/>
            <w:tcBorders>
              <w:left w:val="none" w:sz="0" w:space="0" w:color="auto"/>
              <w:right w:val="none" w:sz="0" w:space="0" w:color="auto"/>
            </w:tcBorders>
          </w:tcPr>
          <w:p w:rsidR="001243C6" w:rsidRPr="001243C6" w:rsidRDefault="001243C6" w:rsidP="001243C6">
            <w:pPr>
              <w:spacing w:line="360" w:lineRule="auto"/>
              <w:jc w:val="center"/>
              <w:rPr>
                <w:rFonts w:ascii="Times New Roman" w:hAnsi="Times New Roman"/>
              </w:rPr>
            </w:pPr>
            <w:r w:rsidRPr="001243C6">
              <w:rPr>
                <w:rFonts w:ascii="Times New Roman" w:hAnsi="Times New Roman"/>
              </w:rPr>
              <w:t>3</w:t>
            </w:r>
          </w:p>
        </w:tc>
        <w:tc>
          <w:tcPr>
            <w:tcW w:w="1222"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1243C6">
              <w:rPr>
                <w:rFonts w:ascii="Times New Roman" w:hAnsi="Times New Roman"/>
                <w:b/>
              </w:rPr>
              <w:t>RA walls</w:t>
            </w:r>
          </w:p>
        </w:tc>
        <w:tc>
          <w:tcPr>
            <w:tcW w:w="1362"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66 (63.46)</w:t>
            </w:r>
          </w:p>
        </w:tc>
        <w:tc>
          <w:tcPr>
            <w:tcW w:w="1250"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11 (10.57)</w:t>
            </w:r>
          </w:p>
        </w:tc>
        <w:tc>
          <w:tcPr>
            <w:tcW w:w="1310"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7 (6.73)</w:t>
            </w:r>
          </w:p>
        </w:tc>
        <w:tc>
          <w:tcPr>
            <w:tcW w:w="1310"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3 (2.88)</w:t>
            </w:r>
          </w:p>
        </w:tc>
        <w:tc>
          <w:tcPr>
            <w:tcW w:w="1310"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7 (6.73)</w:t>
            </w:r>
          </w:p>
        </w:tc>
        <w:tc>
          <w:tcPr>
            <w:tcW w:w="1217"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0 (0.00)</w:t>
            </w:r>
          </w:p>
        </w:tc>
      </w:tr>
      <w:tr w:rsidR="001243C6" w:rsidRPr="001243C6" w:rsidTr="001243C6">
        <w:trPr>
          <w:trHeight w:val="304"/>
        </w:trPr>
        <w:tc>
          <w:tcPr>
            <w:cnfStyle w:val="001000000000" w:firstRow="0" w:lastRow="0" w:firstColumn="1" w:lastColumn="0" w:oddVBand="0" w:evenVBand="0" w:oddHBand="0" w:evenHBand="0" w:firstRowFirstColumn="0" w:firstRowLastColumn="0" w:lastRowFirstColumn="0" w:lastRowLastColumn="0"/>
            <w:tcW w:w="563" w:type="dxa"/>
          </w:tcPr>
          <w:p w:rsidR="001243C6" w:rsidRPr="001243C6" w:rsidRDefault="001243C6" w:rsidP="001243C6">
            <w:pPr>
              <w:spacing w:line="360" w:lineRule="auto"/>
              <w:jc w:val="center"/>
              <w:rPr>
                <w:rFonts w:ascii="Times New Roman" w:hAnsi="Times New Roman"/>
              </w:rPr>
            </w:pPr>
            <w:r w:rsidRPr="001243C6">
              <w:rPr>
                <w:rFonts w:ascii="Times New Roman" w:hAnsi="Times New Roman"/>
              </w:rPr>
              <w:t>4</w:t>
            </w:r>
          </w:p>
        </w:tc>
        <w:tc>
          <w:tcPr>
            <w:tcW w:w="1222"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1243C6">
              <w:rPr>
                <w:rFonts w:ascii="Times New Roman" w:hAnsi="Times New Roman"/>
                <w:b/>
              </w:rPr>
              <w:t>RV walls</w:t>
            </w:r>
          </w:p>
        </w:tc>
        <w:tc>
          <w:tcPr>
            <w:tcW w:w="1362"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72(69.23)</w:t>
            </w:r>
          </w:p>
        </w:tc>
        <w:tc>
          <w:tcPr>
            <w:tcW w:w="1250"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19 (18.26)</w:t>
            </w:r>
          </w:p>
        </w:tc>
        <w:tc>
          <w:tcPr>
            <w:tcW w:w="1310"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10 (9.61)</w:t>
            </w:r>
          </w:p>
        </w:tc>
        <w:tc>
          <w:tcPr>
            <w:tcW w:w="1310"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0 (0.00)</w:t>
            </w:r>
          </w:p>
        </w:tc>
        <w:tc>
          <w:tcPr>
            <w:tcW w:w="1310"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3 (2.88)</w:t>
            </w:r>
          </w:p>
        </w:tc>
        <w:tc>
          <w:tcPr>
            <w:tcW w:w="1217"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0 (0.00)</w:t>
            </w:r>
          </w:p>
        </w:tc>
      </w:tr>
      <w:tr w:rsidR="001243C6" w:rsidRPr="001243C6" w:rsidTr="001243C6">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563" w:type="dxa"/>
            <w:tcBorders>
              <w:left w:val="none" w:sz="0" w:space="0" w:color="auto"/>
              <w:right w:val="none" w:sz="0" w:space="0" w:color="auto"/>
            </w:tcBorders>
          </w:tcPr>
          <w:p w:rsidR="001243C6" w:rsidRPr="001243C6" w:rsidRDefault="001243C6" w:rsidP="001243C6">
            <w:pPr>
              <w:spacing w:line="360" w:lineRule="auto"/>
              <w:jc w:val="center"/>
              <w:rPr>
                <w:rFonts w:ascii="Times New Roman" w:hAnsi="Times New Roman"/>
              </w:rPr>
            </w:pPr>
            <w:r w:rsidRPr="001243C6">
              <w:rPr>
                <w:rFonts w:ascii="Times New Roman" w:hAnsi="Times New Roman"/>
              </w:rPr>
              <w:t>5</w:t>
            </w:r>
          </w:p>
        </w:tc>
        <w:tc>
          <w:tcPr>
            <w:tcW w:w="1222"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1243C6">
              <w:rPr>
                <w:rFonts w:ascii="Times New Roman" w:hAnsi="Times New Roman"/>
                <w:b/>
              </w:rPr>
              <w:t>LA-CR</w:t>
            </w:r>
          </w:p>
        </w:tc>
        <w:tc>
          <w:tcPr>
            <w:tcW w:w="1362"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72 (69.23)</w:t>
            </w:r>
          </w:p>
        </w:tc>
        <w:tc>
          <w:tcPr>
            <w:tcW w:w="1250"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20 (19.23)</w:t>
            </w:r>
          </w:p>
        </w:tc>
        <w:tc>
          <w:tcPr>
            <w:tcW w:w="1310"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8 (7.69)</w:t>
            </w:r>
          </w:p>
        </w:tc>
        <w:tc>
          <w:tcPr>
            <w:tcW w:w="1310"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0 (0.00)</w:t>
            </w:r>
          </w:p>
        </w:tc>
        <w:tc>
          <w:tcPr>
            <w:tcW w:w="1310"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4 (3.84)</w:t>
            </w:r>
          </w:p>
        </w:tc>
        <w:tc>
          <w:tcPr>
            <w:tcW w:w="1217"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0 (0.00)</w:t>
            </w:r>
          </w:p>
        </w:tc>
      </w:tr>
      <w:tr w:rsidR="001243C6" w:rsidRPr="001243C6" w:rsidTr="001243C6">
        <w:trPr>
          <w:trHeight w:val="304"/>
        </w:trPr>
        <w:tc>
          <w:tcPr>
            <w:cnfStyle w:val="001000000000" w:firstRow="0" w:lastRow="0" w:firstColumn="1" w:lastColumn="0" w:oddVBand="0" w:evenVBand="0" w:oddHBand="0" w:evenHBand="0" w:firstRowFirstColumn="0" w:firstRowLastColumn="0" w:lastRowFirstColumn="0" w:lastRowLastColumn="0"/>
            <w:tcW w:w="563" w:type="dxa"/>
          </w:tcPr>
          <w:p w:rsidR="001243C6" w:rsidRPr="001243C6" w:rsidRDefault="001243C6" w:rsidP="001243C6">
            <w:pPr>
              <w:spacing w:line="360" w:lineRule="auto"/>
              <w:jc w:val="center"/>
              <w:rPr>
                <w:rFonts w:ascii="Times New Roman" w:hAnsi="Times New Roman"/>
              </w:rPr>
            </w:pPr>
            <w:r w:rsidRPr="001243C6">
              <w:rPr>
                <w:rFonts w:ascii="Times New Roman" w:hAnsi="Times New Roman"/>
              </w:rPr>
              <w:t>6</w:t>
            </w:r>
          </w:p>
        </w:tc>
        <w:tc>
          <w:tcPr>
            <w:tcW w:w="1222"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1243C6">
              <w:rPr>
                <w:rFonts w:ascii="Times New Roman" w:hAnsi="Times New Roman"/>
                <w:b/>
              </w:rPr>
              <w:t>RA-CR</w:t>
            </w:r>
          </w:p>
        </w:tc>
        <w:tc>
          <w:tcPr>
            <w:tcW w:w="1362"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88 (84.61)</w:t>
            </w:r>
          </w:p>
        </w:tc>
        <w:tc>
          <w:tcPr>
            <w:tcW w:w="1250"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6 (84.61)</w:t>
            </w:r>
          </w:p>
        </w:tc>
        <w:tc>
          <w:tcPr>
            <w:tcW w:w="1310"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8 (7.69)</w:t>
            </w:r>
          </w:p>
        </w:tc>
        <w:tc>
          <w:tcPr>
            <w:tcW w:w="1310"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2 (1.92)</w:t>
            </w:r>
          </w:p>
        </w:tc>
        <w:tc>
          <w:tcPr>
            <w:tcW w:w="1310"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0 (0.00)</w:t>
            </w:r>
          </w:p>
        </w:tc>
        <w:tc>
          <w:tcPr>
            <w:tcW w:w="1217"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0 (0.00)</w:t>
            </w:r>
          </w:p>
        </w:tc>
      </w:tr>
      <w:tr w:rsidR="001243C6" w:rsidRPr="001243C6" w:rsidTr="001243C6">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563" w:type="dxa"/>
            <w:tcBorders>
              <w:left w:val="none" w:sz="0" w:space="0" w:color="auto"/>
              <w:right w:val="none" w:sz="0" w:space="0" w:color="auto"/>
            </w:tcBorders>
          </w:tcPr>
          <w:p w:rsidR="001243C6" w:rsidRPr="001243C6" w:rsidRDefault="001243C6" w:rsidP="001243C6">
            <w:pPr>
              <w:spacing w:line="360" w:lineRule="auto"/>
              <w:jc w:val="center"/>
              <w:rPr>
                <w:rFonts w:ascii="Times New Roman" w:hAnsi="Times New Roman"/>
              </w:rPr>
            </w:pPr>
            <w:r w:rsidRPr="001243C6">
              <w:rPr>
                <w:rFonts w:ascii="Times New Roman" w:hAnsi="Times New Roman"/>
              </w:rPr>
              <w:t>7</w:t>
            </w:r>
          </w:p>
        </w:tc>
        <w:tc>
          <w:tcPr>
            <w:tcW w:w="1222"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1243C6">
              <w:rPr>
                <w:rFonts w:ascii="Times New Roman" w:hAnsi="Times New Roman"/>
                <w:b/>
              </w:rPr>
              <w:t>LV-CR</w:t>
            </w:r>
          </w:p>
        </w:tc>
        <w:tc>
          <w:tcPr>
            <w:tcW w:w="1362"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57 (54.80)</w:t>
            </w:r>
          </w:p>
        </w:tc>
        <w:tc>
          <w:tcPr>
            <w:tcW w:w="1250"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21 (20.19)</w:t>
            </w:r>
          </w:p>
        </w:tc>
        <w:tc>
          <w:tcPr>
            <w:tcW w:w="1310"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14 (13.46)</w:t>
            </w:r>
          </w:p>
        </w:tc>
        <w:tc>
          <w:tcPr>
            <w:tcW w:w="1310"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2 (1.92)</w:t>
            </w:r>
          </w:p>
        </w:tc>
        <w:tc>
          <w:tcPr>
            <w:tcW w:w="1310"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9 (8.65)</w:t>
            </w:r>
          </w:p>
        </w:tc>
        <w:tc>
          <w:tcPr>
            <w:tcW w:w="1217"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1 (0.96)</w:t>
            </w:r>
          </w:p>
        </w:tc>
      </w:tr>
      <w:tr w:rsidR="001243C6" w:rsidRPr="001243C6" w:rsidTr="001243C6">
        <w:trPr>
          <w:trHeight w:val="304"/>
        </w:trPr>
        <w:tc>
          <w:tcPr>
            <w:cnfStyle w:val="001000000000" w:firstRow="0" w:lastRow="0" w:firstColumn="1" w:lastColumn="0" w:oddVBand="0" w:evenVBand="0" w:oddHBand="0" w:evenHBand="0" w:firstRowFirstColumn="0" w:firstRowLastColumn="0" w:lastRowFirstColumn="0" w:lastRowLastColumn="0"/>
            <w:tcW w:w="563" w:type="dxa"/>
          </w:tcPr>
          <w:p w:rsidR="001243C6" w:rsidRPr="001243C6" w:rsidRDefault="001243C6" w:rsidP="001243C6">
            <w:pPr>
              <w:spacing w:line="360" w:lineRule="auto"/>
              <w:jc w:val="center"/>
              <w:rPr>
                <w:rFonts w:ascii="Times New Roman" w:hAnsi="Times New Roman"/>
              </w:rPr>
            </w:pPr>
            <w:r w:rsidRPr="001243C6">
              <w:rPr>
                <w:rFonts w:ascii="Times New Roman" w:hAnsi="Times New Roman"/>
              </w:rPr>
              <w:t>8</w:t>
            </w:r>
          </w:p>
        </w:tc>
        <w:tc>
          <w:tcPr>
            <w:tcW w:w="1222"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1243C6">
              <w:rPr>
                <w:rFonts w:ascii="Times New Roman" w:hAnsi="Times New Roman"/>
                <w:b/>
              </w:rPr>
              <w:t>RV-CR</w:t>
            </w:r>
          </w:p>
        </w:tc>
        <w:tc>
          <w:tcPr>
            <w:tcW w:w="1362"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68 (65.38)</w:t>
            </w:r>
          </w:p>
        </w:tc>
        <w:tc>
          <w:tcPr>
            <w:tcW w:w="1250"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21 (20.19)</w:t>
            </w:r>
          </w:p>
        </w:tc>
        <w:tc>
          <w:tcPr>
            <w:tcW w:w="1310"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10 (9.61)</w:t>
            </w:r>
          </w:p>
        </w:tc>
        <w:tc>
          <w:tcPr>
            <w:tcW w:w="1310"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2 (1.92)</w:t>
            </w:r>
          </w:p>
        </w:tc>
        <w:tc>
          <w:tcPr>
            <w:tcW w:w="1310"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3 (2.88)</w:t>
            </w:r>
          </w:p>
        </w:tc>
        <w:tc>
          <w:tcPr>
            <w:tcW w:w="1217"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0 (0.00)</w:t>
            </w:r>
          </w:p>
        </w:tc>
      </w:tr>
      <w:tr w:rsidR="001243C6" w:rsidRPr="001243C6" w:rsidTr="001243C6">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563" w:type="dxa"/>
            <w:tcBorders>
              <w:left w:val="none" w:sz="0" w:space="0" w:color="auto"/>
              <w:right w:val="none" w:sz="0" w:space="0" w:color="auto"/>
            </w:tcBorders>
          </w:tcPr>
          <w:p w:rsidR="001243C6" w:rsidRPr="001243C6" w:rsidRDefault="001243C6" w:rsidP="001243C6">
            <w:pPr>
              <w:spacing w:line="360" w:lineRule="auto"/>
              <w:jc w:val="center"/>
              <w:rPr>
                <w:rFonts w:ascii="Times New Roman" w:hAnsi="Times New Roman"/>
              </w:rPr>
            </w:pPr>
            <w:r w:rsidRPr="001243C6">
              <w:rPr>
                <w:rFonts w:ascii="Times New Roman" w:hAnsi="Times New Roman"/>
              </w:rPr>
              <w:t>9</w:t>
            </w:r>
          </w:p>
        </w:tc>
        <w:tc>
          <w:tcPr>
            <w:tcW w:w="1222"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1243C6">
              <w:rPr>
                <w:rFonts w:ascii="Times New Roman" w:hAnsi="Times New Roman"/>
                <w:b/>
              </w:rPr>
              <w:t>MV-M</w:t>
            </w:r>
          </w:p>
        </w:tc>
        <w:tc>
          <w:tcPr>
            <w:tcW w:w="1362"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91 (87.5)</w:t>
            </w:r>
          </w:p>
        </w:tc>
        <w:tc>
          <w:tcPr>
            <w:tcW w:w="1250"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7 (6.73)</w:t>
            </w:r>
          </w:p>
        </w:tc>
        <w:tc>
          <w:tcPr>
            <w:tcW w:w="1310"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3 (2.88)</w:t>
            </w:r>
          </w:p>
        </w:tc>
        <w:tc>
          <w:tcPr>
            <w:tcW w:w="1310"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1 (0.96)</w:t>
            </w:r>
          </w:p>
        </w:tc>
        <w:tc>
          <w:tcPr>
            <w:tcW w:w="1310"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3 (2.88)</w:t>
            </w:r>
          </w:p>
        </w:tc>
        <w:tc>
          <w:tcPr>
            <w:tcW w:w="1217"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0 (0.00)</w:t>
            </w:r>
          </w:p>
        </w:tc>
      </w:tr>
      <w:tr w:rsidR="001243C6" w:rsidRPr="001243C6" w:rsidTr="001243C6">
        <w:trPr>
          <w:trHeight w:val="304"/>
        </w:trPr>
        <w:tc>
          <w:tcPr>
            <w:cnfStyle w:val="001000000000" w:firstRow="0" w:lastRow="0" w:firstColumn="1" w:lastColumn="0" w:oddVBand="0" w:evenVBand="0" w:oddHBand="0" w:evenHBand="0" w:firstRowFirstColumn="0" w:firstRowLastColumn="0" w:lastRowFirstColumn="0" w:lastRowLastColumn="0"/>
            <w:tcW w:w="563" w:type="dxa"/>
          </w:tcPr>
          <w:p w:rsidR="001243C6" w:rsidRPr="001243C6" w:rsidRDefault="001243C6" w:rsidP="001243C6">
            <w:pPr>
              <w:spacing w:line="360" w:lineRule="auto"/>
              <w:jc w:val="center"/>
              <w:rPr>
                <w:rFonts w:ascii="Times New Roman" w:hAnsi="Times New Roman"/>
              </w:rPr>
            </w:pPr>
            <w:r w:rsidRPr="001243C6">
              <w:rPr>
                <w:rFonts w:ascii="Times New Roman" w:hAnsi="Times New Roman"/>
              </w:rPr>
              <w:t>10</w:t>
            </w:r>
          </w:p>
        </w:tc>
        <w:tc>
          <w:tcPr>
            <w:tcW w:w="1222"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1243C6">
              <w:rPr>
                <w:rFonts w:ascii="Times New Roman" w:hAnsi="Times New Roman"/>
                <w:b/>
              </w:rPr>
              <w:t>AV-M</w:t>
            </w:r>
          </w:p>
        </w:tc>
        <w:tc>
          <w:tcPr>
            <w:tcW w:w="1362"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78 (75.00)</w:t>
            </w:r>
          </w:p>
        </w:tc>
        <w:tc>
          <w:tcPr>
            <w:tcW w:w="1250"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14 (13.46)</w:t>
            </w:r>
          </w:p>
        </w:tc>
        <w:tc>
          <w:tcPr>
            <w:tcW w:w="1310"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7 (6.73)</w:t>
            </w:r>
          </w:p>
        </w:tc>
        <w:tc>
          <w:tcPr>
            <w:tcW w:w="1310"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1 (0.96)</w:t>
            </w:r>
          </w:p>
        </w:tc>
        <w:tc>
          <w:tcPr>
            <w:tcW w:w="1310"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2 (1.92)</w:t>
            </w:r>
          </w:p>
        </w:tc>
        <w:tc>
          <w:tcPr>
            <w:tcW w:w="1217"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2 (1.92)</w:t>
            </w:r>
          </w:p>
        </w:tc>
      </w:tr>
      <w:tr w:rsidR="001243C6" w:rsidRPr="001243C6" w:rsidTr="001243C6">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563" w:type="dxa"/>
            <w:tcBorders>
              <w:left w:val="none" w:sz="0" w:space="0" w:color="auto"/>
              <w:right w:val="none" w:sz="0" w:space="0" w:color="auto"/>
            </w:tcBorders>
          </w:tcPr>
          <w:p w:rsidR="001243C6" w:rsidRPr="001243C6" w:rsidRDefault="001243C6" w:rsidP="001243C6">
            <w:pPr>
              <w:spacing w:line="360" w:lineRule="auto"/>
              <w:jc w:val="center"/>
              <w:rPr>
                <w:rFonts w:ascii="Times New Roman" w:hAnsi="Times New Roman"/>
              </w:rPr>
            </w:pPr>
            <w:r w:rsidRPr="001243C6">
              <w:rPr>
                <w:rFonts w:ascii="Times New Roman" w:hAnsi="Times New Roman"/>
              </w:rPr>
              <w:t>11</w:t>
            </w:r>
          </w:p>
        </w:tc>
        <w:tc>
          <w:tcPr>
            <w:tcW w:w="1222"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1243C6">
              <w:rPr>
                <w:rFonts w:ascii="Times New Roman" w:hAnsi="Times New Roman"/>
                <w:b/>
              </w:rPr>
              <w:t>S1-MV</w:t>
            </w:r>
          </w:p>
        </w:tc>
        <w:tc>
          <w:tcPr>
            <w:tcW w:w="1362"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48 (46.15)</w:t>
            </w:r>
          </w:p>
        </w:tc>
        <w:tc>
          <w:tcPr>
            <w:tcW w:w="1250"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13 (12.5)</w:t>
            </w:r>
          </w:p>
        </w:tc>
        <w:tc>
          <w:tcPr>
            <w:tcW w:w="1310"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11(10.57)</w:t>
            </w:r>
          </w:p>
        </w:tc>
        <w:tc>
          <w:tcPr>
            <w:tcW w:w="1310"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5 (4.80)</w:t>
            </w:r>
          </w:p>
        </w:tc>
        <w:tc>
          <w:tcPr>
            <w:tcW w:w="1310"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7 (6.73)</w:t>
            </w:r>
          </w:p>
        </w:tc>
        <w:tc>
          <w:tcPr>
            <w:tcW w:w="1217"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20 (19.23)</w:t>
            </w:r>
          </w:p>
        </w:tc>
      </w:tr>
      <w:tr w:rsidR="001243C6" w:rsidRPr="001243C6" w:rsidTr="001243C6">
        <w:trPr>
          <w:trHeight w:val="304"/>
        </w:trPr>
        <w:tc>
          <w:tcPr>
            <w:cnfStyle w:val="001000000000" w:firstRow="0" w:lastRow="0" w:firstColumn="1" w:lastColumn="0" w:oddVBand="0" w:evenVBand="0" w:oddHBand="0" w:evenHBand="0" w:firstRowFirstColumn="0" w:firstRowLastColumn="0" w:lastRowFirstColumn="0" w:lastRowLastColumn="0"/>
            <w:tcW w:w="563" w:type="dxa"/>
          </w:tcPr>
          <w:p w:rsidR="001243C6" w:rsidRPr="001243C6" w:rsidRDefault="001243C6" w:rsidP="001243C6">
            <w:pPr>
              <w:spacing w:line="360" w:lineRule="auto"/>
              <w:jc w:val="center"/>
              <w:rPr>
                <w:rFonts w:ascii="Times New Roman" w:hAnsi="Times New Roman"/>
              </w:rPr>
            </w:pPr>
            <w:r w:rsidRPr="001243C6">
              <w:rPr>
                <w:rFonts w:ascii="Times New Roman" w:hAnsi="Times New Roman"/>
              </w:rPr>
              <w:t>12</w:t>
            </w:r>
          </w:p>
        </w:tc>
        <w:tc>
          <w:tcPr>
            <w:tcW w:w="1222"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1243C6">
              <w:rPr>
                <w:rFonts w:ascii="Times New Roman" w:hAnsi="Times New Roman"/>
                <w:b/>
              </w:rPr>
              <w:t>S2-AV</w:t>
            </w:r>
          </w:p>
        </w:tc>
        <w:tc>
          <w:tcPr>
            <w:tcW w:w="1362"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38 (36.53)</w:t>
            </w:r>
          </w:p>
        </w:tc>
        <w:tc>
          <w:tcPr>
            <w:tcW w:w="1250"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14(13.46)</w:t>
            </w:r>
          </w:p>
        </w:tc>
        <w:tc>
          <w:tcPr>
            <w:tcW w:w="1310"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11(10.57)</w:t>
            </w:r>
          </w:p>
        </w:tc>
        <w:tc>
          <w:tcPr>
            <w:tcW w:w="1310"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4 (3.84)</w:t>
            </w:r>
          </w:p>
        </w:tc>
        <w:tc>
          <w:tcPr>
            <w:tcW w:w="1310"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12 (11.53)</w:t>
            </w:r>
          </w:p>
        </w:tc>
        <w:tc>
          <w:tcPr>
            <w:tcW w:w="1217"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23 (22.11)</w:t>
            </w:r>
          </w:p>
        </w:tc>
      </w:tr>
      <w:tr w:rsidR="001243C6" w:rsidRPr="001243C6" w:rsidTr="001243C6">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563" w:type="dxa"/>
            <w:tcBorders>
              <w:left w:val="none" w:sz="0" w:space="0" w:color="auto"/>
              <w:right w:val="none" w:sz="0" w:space="0" w:color="auto"/>
            </w:tcBorders>
          </w:tcPr>
          <w:p w:rsidR="001243C6" w:rsidRPr="001243C6" w:rsidRDefault="001243C6" w:rsidP="001243C6">
            <w:pPr>
              <w:spacing w:line="360" w:lineRule="auto"/>
              <w:jc w:val="center"/>
              <w:rPr>
                <w:rFonts w:ascii="Times New Roman" w:hAnsi="Times New Roman"/>
              </w:rPr>
            </w:pPr>
            <w:r w:rsidRPr="001243C6">
              <w:rPr>
                <w:rFonts w:ascii="Times New Roman" w:hAnsi="Times New Roman"/>
              </w:rPr>
              <w:t>13</w:t>
            </w:r>
          </w:p>
        </w:tc>
        <w:tc>
          <w:tcPr>
            <w:tcW w:w="1222"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1243C6">
              <w:rPr>
                <w:rFonts w:ascii="Times New Roman" w:hAnsi="Times New Roman"/>
                <w:b/>
              </w:rPr>
              <w:t>S1,S2-US</w:t>
            </w:r>
          </w:p>
        </w:tc>
        <w:tc>
          <w:tcPr>
            <w:tcW w:w="1362"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28 (26.92)</w:t>
            </w:r>
          </w:p>
        </w:tc>
        <w:tc>
          <w:tcPr>
            <w:tcW w:w="1250"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6 (5.76)</w:t>
            </w:r>
          </w:p>
        </w:tc>
        <w:tc>
          <w:tcPr>
            <w:tcW w:w="1310"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10(9.61)</w:t>
            </w:r>
          </w:p>
        </w:tc>
        <w:tc>
          <w:tcPr>
            <w:tcW w:w="1310"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10 (9.61)</w:t>
            </w:r>
          </w:p>
        </w:tc>
        <w:tc>
          <w:tcPr>
            <w:tcW w:w="1310"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24 (23.07)</w:t>
            </w:r>
          </w:p>
        </w:tc>
        <w:tc>
          <w:tcPr>
            <w:tcW w:w="1217"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16 (15.38)</w:t>
            </w:r>
          </w:p>
        </w:tc>
      </w:tr>
      <w:tr w:rsidR="001243C6" w:rsidRPr="001243C6" w:rsidTr="001243C6">
        <w:trPr>
          <w:trHeight w:val="304"/>
        </w:trPr>
        <w:tc>
          <w:tcPr>
            <w:cnfStyle w:val="001000000000" w:firstRow="0" w:lastRow="0" w:firstColumn="1" w:lastColumn="0" w:oddVBand="0" w:evenVBand="0" w:oddHBand="0" w:evenHBand="0" w:firstRowFirstColumn="0" w:firstRowLastColumn="0" w:lastRowFirstColumn="0" w:lastRowLastColumn="0"/>
            <w:tcW w:w="563" w:type="dxa"/>
          </w:tcPr>
          <w:p w:rsidR="001243C6" w:rsidRPr="001243C6" w:rsidRDefault="001243C6" w:rsidP="001243C6">
            <w:pPr>
              <w:spacing w:line="360" w:lineRule="auto"/>
              <w:jc w:val="center"/>
              <w:rPr>
                <w:rFonts w:ascii="Times New Roman" w:hAnsi="Times New Roman"/>
              </w:rPr>
            </w:pPr>
            <w:r w:rsidRPr="001243C6">
              <w:rPr>
                <w:rFonts w:ascii="Times New Roman" w:hAnsi="Times New Roman"/>
              </w:rPr>
              <w:t>14</w:t>
            </w:r>
          </w:p>
        </w:tc>
        <w:tc>
          <w:tcPr>
            <w:tcW w:w="1222"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1243C6">
              <w:rPr>
                <w:rFonts w:ascii="Times New Roman" w:hAnsi="Times New Roman"/>
                <w:b/>
              </w:rPr>
              <w:t>P-ECG</w:t>
            </w:r>
          </w:p>
        </w:tc>
        <w:tc>
          <w:tcPr>
            <w:tcW w:w="1362"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68 (65.38)</w:t>
            </w:r>
          </w:p>
        </w:tc>
        <w:tc>
          <w:tcPr>
            <w:tcW w:w="1250"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11 (10.57)</w:t>
            </w:r>
          </w:p>
        </w:tc>
        <w:tc>
          <w:tcPr>
            <w:tcW w:w="1310"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9(8.65)</w:t>
            </w:r>
          </w:p>
        </w:tc>
        <w:tc>
          <w:tcPr>
            <w:tcW w:w="1310"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5 (4.80)</w:t>
            </w:r>
          </w:p>
        </w:tc>
        <w:tc>
          <w:tcPr>
            <w:tcW w:w="1310"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10 (9.61)</w:t>
            </w:r>
          </w:p>
        </w:tc>
        <w:tc>
          <w:tcPr>
            <w:tcW w:w="1217"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1 (0.96)</w:t>
            </w:r>
          </w:p>
        </w:tc>
      </w:tr>
      <w:tr w:rsidR="001243C6" w:rsidRPr="001243C6" w:rsidTr="001243C6">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563" w:type="dxa"/>
            <w:tcBorders>
              <w:left w:val="none" w:sz="0" w:space="0" w:color="auto"/>
              <w:right w:val="none" w:sz="0" w:space="0" w:color="auto"/>
            </w:tcBorders>
          </w:tcPr>
          <w:p w:rsidR="001243C6" w:rsidRPr="001243C6" w:rsidRDefault="001243C6" w:rsidP="001243C6">
            <w:pPr>
              <w:spacing w:line="360" w:lineRule="auto"/>
              <w:jc w:val="center"/>
              <w:rPr>
                <w:rFonts w:ascii="Times New Roman" w:hAnsi="Times New Roman"/>
              </w:rPr>
            </w:pPr>
            <w:r w:rsidRPr="001243C6">
              <w:rPr>
                <w:rFonts w:ascii="Times New Roman" w:hAnsi="Times New Roman"/>
              </w:rPr>
              <w:t>15</w:t>
            </w:r>
          </w:p>
        </w:tc>
        <w:tc>
          <w:tcPr>
            <w:tcW w:w="1222"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1243C6">
              <w:rPr>
                <w:rFonts w:ascii="Times New Roman" w:hAnsi="Times New Roman"/>
                <w:b/>
              </w:rPr>
              <w:t>QRS-ECG</w:t>
            </w:r>
          </w:p>
        </w:tc>
        <w:tc>
          <w:tcPr>
            <w:tcW w:w="1362"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74 (71.15)</w:t>
            </w:r>
          </w:p>
        </w:tc>
        <w:tc>
          <w:tcPr>
            <w:tcW w:w="1250"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11 (10.57)</w:t>
            </w:r>
          </w:p>
        </w:tc>
        <w:tc>
          <w:tcPr>
            <w:tcW w:w="1310"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6(5.76)</w:t>
            </w:r>
          </w:p>
        </w:tc>
        <w:tc>
          <w:tcPr>
            <w:tcW w:w="1310"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3 (2.88)</w:t>
            </w:r>
          </w:p>
        </w:tc>
        <w:tc>
          <w:tcPr>
            <w:tcW w:w="1310"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9 (8.65)</w:t>
            </w:r>
          </w:p>
        </w:tc>
        <w:tc>
          <w:tcPr>
            <w:tcW w:w="1217"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43C6">
              <w:rPr>
                <w:rFonts w:ascii="Times New Roman" w:hAnsi="Times New Roman"/>
              </w:rPr>
              <w:t>1 (0.96)</w:t>
            </w:r>
          </w:p>
        </w:tc>
      </w:tr>
      <w:tr w:rsidR="001243C6" w:rsidRPr="001243C6" w:rsidTr="001243C6">
        <w:trPr>
          <w:trHeight w:val="304"/>
        </w:trPr>
        <w:tc>
          <w:tcPr>
            <w:cnfStyle w:val="001000000000" w:firstRow="0" w:lastRow="0" w:firstColumn="1" w:lastColumn="0" w:oddVBand="0" w:evenVBand="0" w:oddHBand="0" w:evenHBand="0" w:firstRowFirstColumn="0" w:firstRowLastColumn="0" w:lastRowFirstColumn="0" w:lastRowLastColumn="0"/>
            <w:tcW w:w="563" w:type="dxa"/>
          </w:tcPr>
          <w:p w:rsidR="001243C6" w:rsidRPr="001243C6" w:rsidRDefault="001243C6" w:rsidP="001243C6">
            <w:pPr>
              <w:spacing w:line="360" w:lineRule="auto"/>
              <w:jc w:val="center"/>
              <w:rPr>
                <w:rFonts w:ascii="Times New Roman" w:hAnsi="Times New Roman"/>
              </w:rPr>
            </w:pPr>
            <w:r w:rsidRPr="001243C6">
              <w:rPr>
                <w:rFonts w:ascii="Times New Roman" w:hAnsi="Times New Roman"/>
              </w:rPr>
              <w:t>16</w:t>
            </w:r>
          </w:p>
        </w:tc>
        <w:tc>
          <w:tcPr>
            <w:tcW w:w="1222"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1243C6">
              <w:rPr>
                <w:rFonts w:ascii="Times New Roman" w:hAnsi="Times New Roman"/>
                <w:b/>
              </w:rPr>
              <w:t>T-ECG</w:t>
            </w:r>
          </w:p>
        </w:tc>
        <w:tc>
          <w:tcPr>
            <w:tcW w:w="1362"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63 (60.57)</w:t>
            </w:r>
          </w:p>
        </w:tc>
        <w:tc>
          <w:tcPr>
            <w:tcW w:w="1250"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15 (14.42)</w:t>
            </w:r>
          </w:p>
        </w:tc>
        <w:tc>
          <w:tcPr>
            <w:tcW w:w="1310"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8(7.69)</w:t>
            </w:r>
          </w:p>
        </w:tc>
        <w:tc>
          <w:tcPr>
            <w:tcW w:w="1310"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3 (2.88)</w:t>
            </w:r>
          </w:p>
        </w:tc>
        <w:tc>
          <w:tcPr>
            <w:tcW w:w="1310"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13 (12.5)</w:t>
            </w:r>
          </w:p>
        </w:tc>
        <w:tc>
          <w:tcPr>
            <w:tcW w:w="1217"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1243C6">
              <w:rPr>
                <w:rFonts w:ascii="Times New Roman" w:hAnsi="Times New Roman"/>
              </w:rPr>
              <w:t>2 (1.92)</w:t>
            </w:r>
          </w:p>
        </w:tc>
      </w:tr>
    </w:tbl>
    <w:p w:rsidR="001243C6" w:rsidRPr="001243C6" w:rsidRDefault="001243C6" w:rsidP="001243C6">
      <w:pPr>
        <w:spacing w:after="0" w:line="360" w:lineRule="auto"/>
        <w:jc w:val="both"/>
        <w:rPr>
          <w:rFonts w:ascii="Times New Roman" w:hAnsi="Times New Roman"/>
          <w:sz w:val="20"/>
          <w:szCs w:val="20"/>
        </w:rPr>
      </w:pPr>
    </w:p>
    <w:p w:rsidR="00677DA3" w:rsidRDefault="00677DA3" w:rsidP="001243C6">
      <w:pPr>
        <w:spacing w:after="0" w:line="360" w:lineRule="auto"/>
        <w:jc w:val="both"/>
        <w:rPr>
          <w:rFonts w:ascii="Times New Roman" w:hAnsi="Times New Roman"/>
          <w:sz w:val="20"/>
          <w:szCs w:val="20"/>
        </w:rPr>
      </w:pPr>
    </w:p>
    <w:p w:rsidR="001243C6" w:rsidRPr="001243C6" w:rsidRDefault="001243C6" w:rsidP="001243C6">
      <w:pPr>
        <w:spacing w:after="0" w:line="360" w:lineRule="auto"/>
        <w:jc w:val="both"/>
        <w:rPr>
          <w:rFonts w:ascii="Times New Roman" w:hAnsi="Times New Roman"/>
          <w:sz w:val="20"/>
          <w:szCs w:val="20"/>
        </w:rPr>
      </w:pPr>
      <w:r w:rsidRPr="001243C6">
        <w:rPr>
          <w:rFonts w:ascii="Times New Roman" w:hAnsi="Times New Roman"/>
          <w:sz w:val="20"/>
          <w:szCs w:val="20"/>
        </w:rPr>
        <w:t>LA; left atrium, LV; Left ventricle, RA; Right ventricle, CR; Contraction and relaxation, MV-M; mitral valve movement, AV-M; aortic valve movement, S1-MV; correlation first heart sound with mitral valve closure, S2-AV; correlation of second heart sound with the aortic valve, S1,2 US; correlation of first and second heart sounds with ultrasonography images, PW; P wave on ECG, QRS; QRS complex on ECG and T W; T waves on ECG.</w:t>
      </w:r>
    </w:p>
    <w:p w:rsidR="001243C6" w:rsidRPr="001243C6" w:rsidRDefault="001243C6" w:rsidP="001243C6">
      <w:pPr>
        <w:spacing w:after="0" w:line="360" w:lineRule="auto"/>
        <w:jc w:val="center"/>
        <w:rPr>
          <w:rFonts w:ascii="Times New Roman" w:hAnsi="Times New Roman"/>
          <w:noProof/>
          <w:sz w:val="20"/>
          <w:szCs w:val="20"/>
        </w:rPr>
      </w:pPr>
      <w:r w:rsidRPr="001243C6">
        <w:rPr>
          <w:rFonts w:ascii="Times New Roman" w:hAnsi="Times New Roman"/>
          <w:noProof/>
          <w:sz w:val="20"/>
          <w:szCs w:val="20"/>
          <w:lang w:val="en-IN" w:eastAsia="en-IN"/>
        </w:rPr>
        <w:lastRenderedPageBreak/>
        <w:drawing>
          <wp:inline distT="0" distB="0" distL="0" distR="0" wp14:anchorId="7BE510E4" wp14:editId="1DC5E30E">
            <wp:extent cx="5681358" cy="2694562"/>
            <wp:effectExtent l="19050" t="0" r="0" b="0"/>
            <wp:docPr id="2" name="Chart 2"/>
            <wp:cNvGraphicFramePr/>
            <a:graphic xmlns:a="http://schemas.openxmlformats.org/drawingml/2006/main">
              <a:graphicData uri="http://schemas.openxmlformats.org/drawingml/2006/picture">
                <pic:pic xmlns:pic="http://schemas.openxmlformats.org/drawingml/2006/picture">
                  <pic:nvPicPr>
                    <pic:cNvPr id="1" name="Chart 2"/>
                    <pic:cNvPicPr>
                      <a:picLocks noChangeArrowheads="1"/>
                    </pic:cNvPicPr>
                  </pic:nvPicPr>
                  <pic:blipFill>
                    <a:blip r:embed="rId9" cstate="print"/>
                    <a:srcRect l="1378" t="1767" r="2057" b="3009"/>
                    <a:stretch>
                      <a:fillRect/>
                    </a:stretch>
                  </pic:blipFill>
                  <pic:spPr bwMode="auto">
                    <a:xfrm>
                      <a:off x="0" y="0"/>
                      <a:ext cx="5685155" cy="2696363"/>
                    </a:xfrm>
                    <a:prstGeom prst="rect">
                      <a:avLst/>
                    </a:prstGeom>
                    <a:noFill/>
                    <a:ln w="9525">
                      <a:noFill/>
                      <a:miter lim="800000"/>
                      <a:headEnd/>
                      <a:tailEnd/>
                    </a:ln>
                  </pic:spPr>
                </pic:pic>
              </a:graphicData>
            </a:graphic>
          </wp:inline>
        </w:drawing>
      </w:r>
    </w:p>
    <w:p w:rsidR="001243C6" w:rsidRPr="001243C6" w:rsidRDefault="001243C6" w:rsidP="001243C6">
      <w:pPr>
        <w:spacing w:after="0" w:line="360" w:lineRule="auto"/>
        <w:jc w:val="center"/>
        <w:rPr>
          <w:rFonts w:ascii="Times New Roman" w:hAnsi="Times New Roman"/>
          <w:b/>
          <w:sz w:val="20"/>
          <w:szCs w:val="20"/>
        </w:rPr>
      </w:pPr>
      <w:r w:rsidRPr="001243C6">
        <w:rPr>
          <w:rFonts w:ascii="Times New Roman" w:hAnsi="Times New Roman"/>
          <w:b/>
          <w:sz w:val="20"/>
          <w:szCs w:val="20"/>
        </w:rPr>
        <w:t>Figure 2: Average score values of all groups.</w:t>
      </w:r>
    </w:p>
    <w:p w:rsidR="001243C6" w:rsidRPr="001243C6" w:rsidRDefault="001243C6" w:rsidP="001243C6">
      <w:pPr>
        <w:spacing w:after="0" w:line="360" w:lineRule="auto"/>
        <w:jc w:val="center"/>
        <w:rPr>
          <w:rFonts w:ascii="Times New Roman" w:hAnsi="Times New Roman"/>
          <w:b/>
          <w:sz w:val="20"/>
          <w:szCs w:val="20"/>
        </w:rPr>
      </w:pPr>
    </w:p>
    <w:p w:rsidR="001243C6" w:rsidRPr="001243C6" w:rsidRDefault="001243C6" w:rsidP="001243C6">
      <w:pPr>
        <w:spacing w:after="0" w:line="360" w:lineRule="auto"/>
        <w:jc w:val="center"/>
        <w:rPr>
          <w:rFonts w:ascii="Times New Roman" w:hAnsi="Times New Roman"/>
          <w:sz w:val="20"/>
          <w:szCs w:val="20"/>
        </w:rPr>
      </w:pPr>
    </w:p>
    <w:p w:rsidR="001243C6" w:rsidRPr="001243C6" w:rsidRDefault="001243C6" w:rsidP="001243C6">
      <w:pPr>
        <w:spacing w:after="0" w:line="360" w:lineRule="auto"/>
        <w:jc w:val="both"/>
        <w:rPr>
          <w:rFonts w:ascii="Times New Roman" w:hAnsi="Times New Roman"/>
          <w:sz w:val="20"/>
          <w:szCs w:val="20"/>
        </w:rPr>
      </w:pPr>
      <w:r w:rsidRPr="001243C6">
        <w:rPr>
          <w:rFonts w:ascii="Times New Roman" w:hAnsi="Times New Roman"/>
          <w:sz w:val="20"/>
          <w:szCs w:val="20"/>
        </w:rPr>
        <w:t>Med-I; First-year medical students, Med-II; Second-year medical students, Med-all; All medical students, LA; left atrium, LV; Left ventricle, RA; Right ventricle, CR; Contraction and relaxation, MV-M; mitral valve movement, AV-M; aortic valve movement, S1-MV; correlation first heart sound with mitral valve closure, S2-AV; correlation of second heart sound with the aortic valve, S1,2 US; correlation of first and second heart sounds with ultrasonography images, PW; P wave on ECG, QRS; QRS complex on ECG and T W; T waves on ECG.</w:t>
      </w:r>
    </w:p>
    <w:p w:rsidR="001243C6" w:rsidRPr="001243C6" w:rsidRDefault="001243C6" w:rsidP="001243C6">
      <w:pPr>
        <w:spacing w:after="0" w:line="360" w:lineRule="auto"/>
        <w:jc w:val="both"/>
        <w:rPr>
          <w:rFonts w:ascii="Times New Roman" w:hAnsi="Times New Roman"/>
          <w:sz w:val="20"/>
          <w:szCs w:val="20"/>
        </w:rPr>
      </w:pPr>
    </w:p>
    <w:p w:rsidR="001243C6" w:rsidRPr="001243C6" w:rsidRDefault="001243C6" w:rsidP="001243C6">
      <w:pPr>
        <w:spacing w:after="0" w:line="360" w:lineRule="auto"/>
        <w:jc w:val="both"/>
        <w:rPr>
          <w:rFonts w:ascii="Times New Roman" w:hAnsi="Times New Roman"/>
          <w:sz w:val="20"/>
          <w:szCs w:val="20"/>
        </w:rPr>
      </w:pPr>
    </w:p>
    <w:p w:rsidR="001243C6" w:rsidRPr="001243C6" w:rsidRDefault="001243C6" w:rsidP="001243C6">
      <w:pPr>
        <w:spacing w:after="0" w:line="360" w:lineRule="auto"/>
        <w:jc w:val="both"/>
        <w:rPr>
          <w:rFonts w:ascii="Times New Roman" w:hAnsi="Times New Roman"/>
          <w:b/>
          <w:sz w:val="20"/>
          <w:szCs w:val="20"/>
        </w:rPr>
      </w:pPr>
      <w:r w:rsidRPr="001243C6">
        <w:rPr>
          <w:rFonts w:ascii="Times New Roman" w:hAnsi="Times New Roman"/>
          <w:b/>
          <w:sz w:val="20"/>
          <w:szCs w:val="20"/>
        </w:rPr>
        <w:t>Table 2: The average score regarding the appreciation of various mechanical events.</w:t>
      </w:r>
    </w:p>
    <w:tbl>
      <w:tblPr>
        <w:tblStyle w:val="LightShading"/>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2"/>
        <w:gridCol w:w="549"/>
        <w:gridCol w:w="592"/>
        <w:gridCol w:w="558"/>
        <w:gridCol w:w="542"/>
        <w:gridCol w:w="904"/>
        <w:gridCol w:w="813"/>
        <w:gridCol w:w="813"/>
        <w:gridCol w:w="813"/>
        <w:gridCol w:w="813"/>
        <w:gridCol w:w="723"/>
        <w:gridCol w:w="994"/>
      </w:tblGrid>
      <w:tr w:rsidR="001243C6" w:rsidRPr="001243C6" w:rsidTr="001243C6">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192" w:type="dxa"/>
            <w:tcBorders>
              <w:top w:val="none" w:sz="0" w:space="0" w:color="auto"/>
              <w:left w:val="none" w:sz="0" w:space="0" w:color="auto"/>
              <w:bottom w:val="none" w:sz="0" w:space="0" w:color="auto"/>
              <w:right w:val="none" w:sz="0" w:space="0" w:color="auto"/>
            </w:tcBorders>
          </w:tcPr>
          <w:p w:rsidR="001243C6" w:rsidRPr="001243C6" w:rsidRDefault="001243C6" w:rsidP="001243C6">
            <w:pPr>
              <w:spacing w:line="360" w:lineRule="auto"/>
              <w:jc w:val="center"/>
              <w:rPr>
                <w:rFonts w:ascii="Times New Roman" w:hAnsi="Times New Roman"/>
              </w:rPr>
            </w:pPr>
            <w:r w:rsidRPr="001243C6">
              <w:rPr>
                <w:rFonts w:ascii="Times New Roman" w:hAnsi="Times New Roman"/>
              </w:rPr>
              <w:t>Groups</w:t>
            </w:r>
          </w:p>
        </w:tc>
        <w:tc>
          <w:tcPr>
            <w:tcW w:w="549" w:type="dxa"/>
            <w:tcBorders>
              <w:top w:val="none" w:sz="0" w:space="0" w:color="auto"/>
              <w:left w:val="none" w:sz="0" w:space="0" w:color="auto"/>
              <w:bottom w:val="none" w:sz="0" w:space="0" w:color="auto"/>
              <w:right w:val="none" w:sz="0" w:space="0" w:color="auto"/>
            </w:tcBorders>
          </w:tcPr>
          <w:p w:rsidR="001243C6" w:rsidRPr="001243C6" w:rsidRDefault="001243C6" w:rsidP="001243C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1243C6">
              <w:rPr>
                <w:rFonts w:ascii="Times New Roman" w:eastAsia="Times New Roman" w:hAnsi="Times New Roman"/>
                <w:color w:val="000000"/>
              </w:rPr>
              <w:t>LA</w:t>
            </w:r>
          </w:p>
        </w:tc>
        <w:tc>
          <w:tcPr>
            <w:tcW w:w="592" w:type="dxa"/>
            <w:tcBorders>
              <w:top w:val="none" w:sz="0" w:space="0" w:color="auto"/>
              <w:left w:val="none" w:sz="0" w:space="0" w:color="auto"/>
              <w:bottom w:val="none" w:sz="0" w:space="0" w:color="auto"/>
              <w:right w:val="none" w:sz="0" w:space="0" w:color="auto"/>
            </w:tcBorders>
          </w:tcPr>
          <w:p w:rsidR="001243C6" w:rsidRPr="001243C6" w:rsidRDefault="001243C6" w:rsidP="001243C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1243C6">
              <w:rPr>
                <w:rFonts w:ascii="Times New Roman" w:eastAsia="Times New Roman" w:hAnsi="Times New Roman"/>
                <w:color w:val="000000"/>
              </w:rPr>
              <w:t>LV</w:t>
            </w:r>
          </w:p>
        </w:tc>
        <w:tc>
          <w:tcPr>
            <w:tcW w:w="558" w:type="dxa"/>
            <w:tcBorders>
              <w:top w:val="none" w:sz="0" w:space="0" w:color="auto"/>
              <w:left w:val="none" w:sz="0" w:space="0" w:color="auto"/>
              <w:bottom w:val="none" w:sz="0" w:space="0" w:color="auto"/>
              <w:right w:val="none" w:sz="0" w:space="0" w:color="auto"/>
            </w:tcBorders>
          </w:tcPr>
          <w:p w:rsidR="001243C6" w:rsidRPr="001243C6" w:rsidRDefault="001243C6" w:rsidP="001243C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1243C6">
              <w:rPr>
                <w:rFonts w:ascii="Times New Roman" w:eastAsia="Times New Roman" w:hAnsi="Times New Roman"/>
                <w:color w:val="000000"/>
              </w:rPr>
              <w:t>RA</w:t>
            </w:r>
          </w:p>
        </w:tc>
        <w:tc>
          <w:tcPr>
            <w:tcW w:w="542" w:type="dxa"/>
            <w:tcBorders>
              <w:top w:val="none" w:sz="0" w:space="0" w:color="auto"/>
              <w:left w:val="none" w:sz="0" w:space="0" w:color="auto"/>
              <w:bottom w:val="none" w:sz="0" w:space="0" w:color="auto"/>
              <w:right w:val="none" w:sz="0" w:space="0" w:color="auto"/>
            </w:tcBorders>
          </w:tcPr>
          <w:p w:rsidR="001243C6" w:rsidRPr="001243C6" w:rsidRDefault="001243C6" w:rsidP="001243C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1243C6">
              <w:rPr>
                <w:rFonts w:ascii="Times New Roman" w:eastAsia="Times New Roman" w:hAnsi="Times New Roman"/>
                <w:color w:val="000000"/>
              </w:rPr>
              <w:t>RV</w:t>
            </w:r>
          </w:p>
        </w:tc>
        <w:tc>
          <w:tcPr>
            <w:tcW w:w="904" w:type="dxa"/>
            <w:tcBorders>
              <w:top w:val="none" w:sz="0" w:space="0" w:color="auto"/>
              <w:left w:val="none" w:sz="0" w:space="0" w:color="auto"/>
              <w:bottom w:val="none" w:sz="0" w:space="0" w:color="auto"/>
              <w:right w:val="none" w:sz="0" w:space="0" w:color="auto"/>
            </w:tcBorders>
          </w:tcPr>
          <w:p w:rsidR="001243C6" w:rsidRPr="001243C6" w:rsidRDefault="001243C6" w:rsidP="001243C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1243C6">
              <w:rPr>
                <w:rFonts w:ascii="Times New Roman" w:eastAsia="Times New Roman" w:hAnsi="Times New Roman"/>
                <w:color w:val="000000"/>
              </w:rPr>
              <w:t>LA CR</w:t>
            </w:r>
          </w:p>
        </w:tc>
        <w:tc>
          <w:tcPr>
            <w:tcW w:w="813" w:type="dxa"/>
            <w:tcBorders>
              <w:top w:val="none" w:sz="0" w:space="0" w:color="auto"/>
              <w:left w:val="none" w:sz="0" w:space="0" w:color="auto"/>
              <w:bottom w:val="none" w:sz="0" w:space="0" w:color="auto"/>
              <w:right w:val="none" w:sz="0" w:space="0" w:color="auto"/>
            </w:tcBorders>
          </w:tcPr>
          <w:p w:rsidR="001243C6" w:rsidRPr="001243C6" w:rsidRDefault="001243C6" w:rsidP="001243C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1243C6">
              <w:rPr>
                <w:rFonts w:ascii="Times New Roman" w:eastAsia="Times New Roman" w:hAnsi="Times New Roman"/>
                <w:color w:val="000000"/>
              </w:rPr>
              <w:t>RA CR</w:t>
            </w:r>
          </w:p>
        </w:tc>
        <w:tc>
          <w:tcPr>
            <w:tcW w:w="813" w:type="dxa"/>
            <w:tcBorders>
              <w:top w:val="none" w:sz="0" w:space="0" w:color="auto"/>
              <w:left w:val="none" w:sz="0" w:space="0" w:color="auto"/>
              <w:bottom w:val="none" w:sz="0" w:space="0" w:color="auto"/>
              <w:right w:val="none" w:sz="0" w:space="0" w:color="auto"/>
            </w:tcBorders>
          </w:tcPr>
          <w:p w:rsidR="001243C6" w:rsidRPr="001243C6" w:rsidRDefault="001243C6" w:rsidP="001243C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1243C6">
              <w:rPr>
                <w:rFonts w:ascii="Times New Roman" w:eastAsia="Times New Roman" w:hAnsi="Times New Roman"/>
                <w:color w:val="000000"/>
              </w:rPr>
              <w:t>LV CR</w:t>
            </w:r>
          </w:p>
        </w:tc>
        <w:tc>
          <w:tcPr>
            <w:tcW w:w="813" w:type="dxa"/>
            <w:tcBorders>
              <w:top w:val="none" w:sz="0" w:space="0" w:color="auto"/>
              <w:left w:val="none" w:sz="0" w:space="0" w:color="auto"/>
              <w:bottom w:val="none" w:sz="0" w:space="0" w:color="auto"/>
              <w:right w:val="none" w:sz="0" w:space="0" w:color="auto"/>
            </w:tcBorders>
          </w:tcPr>
          <w:p w:rsidR="001243C6" w:rsidRPr="001243C6" w:rsidRDefault="001243C6" w:rsidP="001243C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1243C6">
              <w:rPr>
                <w:rFonts w:ascii="Times New Roman" w:eastAsia="Times New Roman" w:hAnsi="Times New Roman"/>
                <w:color w:val="000000"/>
              </w:rPr>
              <w:t>RV CR</w:t>
            </w:r>
          </w:p>
        </w:tc>
        <w:tc>
          <w:tcPr>
            <w:tcW w:w="813" w:type="dxa"/>
            <w:tcBorders>
              <w:top w:val="none" w:sz="0" w:space="0" w:color="auto"/>
              <w:left w:val="none" w:sz="0" w:space="0" w:color="auto"/>
              <w:bottom w:val="none" w:sz="0" w:space="0" w:color="auto"/>
              <w:right w:val="none" w:sz="0" w:space="0" w:color="auto"/>
            </w:tcBorders>
          </w:tcPr>
          <w:p w:rsidR="001243C6" w:rsidRPr="001243C6" w:rsidRDefault="001243C6" w:rsidP="001243C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1243C6">
              <w:rPr>
                <w:rFonts w:ascii="Times New Roman" w:eastAsia="Times New Roman" w:hAnsi="Times New Roman"/>
                <w:color w:val="000000"/>
              </w:rPr>
              <w:t>MV-M</w:t>
            </w:r>
          </w:p>
        </w:tc>
        <w:tc>
          <w:tcPr>
            <w:tcW w:w="723" w:type="dxa"/>
            <w:tcBorders>
              <w:top w:val="none" w:sz="0" w:space="0" w:color="auto"/>
              <w:left w:val="none" w:sz="0" w:space="0" w:color="auto"/>
              <w:bottom w:val="none" w:sz="0" w:space="0" w:color="auto"/>
              <w:right w:val="none" w:sz="0" w:space="0" w:color="auto"/>
            </w:tcBorders>
          </w:tcPr>
          <w:p w:rsidR="001243C6" w:rsidRPr="001243C6" w:rsidRDefault="001243C6" w:rsidP="001243C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1243C6">
              <w:rPr>
                <w:rFonts w:ascii="Times New Roman" w:eastAsia="Times New Roman" w:hAnsi="Times New Roman"/>
                <w:color w:val="000000"/>
              </w:rPr>
              <w:t>AV-M</w:t>
            </w:r>
          </w:p>
        </w:tc>
        <w:tc>
          <w:tcPr>
            <w:tcW w:w="994" w:type="dxa"/>
            <w:tcBorders>
              <w:top w:val="none" w:sz="0" w:space="0" w:color="auto"/>
              <w:left w:val="none" w:sz="0" w:space="0" w:color="auto"/>
              <w:bottom w:val="none" w:sz="0" w:space="0" w:color="auto"/>
              <w:right w:val="none" w:sz="0" w:space="0" w:color="auto"/>
            </w:tcBorders>
          </w:tcPr>
          <w:p w:rsidR="001243C6" w:rsidRPr="001243C6" w:rsidRDefault="001243C6" w:rsidP="001243C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1243C6">
              <w:rPr>
                <w:rFonts w:ascii="Times New Roman" w:eastAsia="Times New Roman" w:hAnsi="Times New Roman"/>
                <w:color w:val="000000"/>
              </w:rPr>
              <w:t>Total No.</w:t>
            </w:r>
          </w:p>
        </w:tc>
      </w:tr>
      <w:tr w:rsidR="001243C6" w:rsidRPr="001243C6" w:rsidTr="001243C6">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192" w:type="dxa"/>
          </w:tcPr>
          <w:p w:rsidR="001243C6" w:rsidRPr="001243C6" w:rsidRDefault="001243C6" w:rsidP="001243C6">
            <w:pPr>
              <w:spacing w:line="360" w:lineRule="auto"/>
              <w:jc w:val="center"/>
              <w:rPr>
                <w:rFonts w:ascii="Times New Roman" w:eastAsia="Times New Roman" w:hAnsi="Times New Roman"/>
                <w:color w:val="000000"/>
              </w:rPr>
            </w:pPr>
            <w:r w:rsidRPr="001243C6">
              <w:rPr>
                <w:rFonts w:ascii="Times New Roman" w:eastAsia="Times New Roman" w:hAnsi="Times New Roman"/>
                <w:color w:val="000000"/>
              </w:rPr>
              <w:t>First year</w:t>
            </w:r>
          </w:p>
        </w:tc>
        <w:tc>
          <w:tcPr>
            <w:tcW w:w="549" w:type="dxa"/>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243C6">
              <w:rPr>
                <w:rFonts w:ascii="Times New Roman" w:hAnsi="Times New Roman"/>
                <w:color w:val="000000"/>
              </w:rPr>
              <w:t>1.37</w:t>
            </w:r>
          </w:p>
        </w:tc>
        <w:tc>
          <w:tcPr>
            <w:tcW w:w="592" w:type="dxa"/>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243C6">
              <w:rPr>
                <w:rFonts w:ascii="Times New Roman" w:hAnsi="Times New Roman"/>
                <w:color w:val="000000"/>
              </w:rPr>
              <w:t>1.25</w:t>
            </w:r>
          </w:p>
        </w:tc>
        <w:tc>
          <w:tcPr>
            <w:tcW w:w="558" w:type="dxa"/>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243C6">
              <w:rPr>
                <w:rFonts w:ascii="Times New Roman" w:hAnsi="Times New Roman"/>
                <w:color w:val="000000"/>
              </w:rPr>
              <w:t>1.94</w:t>
            </w:r>
          </w:p>
        </w:tc>
        <w:tc>
          <w:tcPr>
            <w:tcW w:w="542" w:type="dxa"/>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243C6">
              <w:rPr>
                <w:rFonts w:ascii="Times New Roman" w:hAnsi="Times New Roman"/>
                <w:color w:val="000000"/>
              </w:rPr>
              <w:t>1.79</w:t>
            </w:r>
          </w:p>
        </w:tc>
        <w:tc>
          <w:tcPr>
            <w:tcW w:w="904" w:type="dxa"/>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243C6">
              <w:rPr>
                <w:rFonts w:ascii="Times New Roman" w:eastAsia="Times New Roman" w:hAnsi="Times New Roman"/>
                <w:color w:val="000000"/>
              </w:rPr>
              <w:t>1.57</w:t>
            </w:r>
          </w:p>
        </w:tc>
        <w:tc>
          <w:tcPr>
            <w:tcW w:w="813" w:type="dxa"/>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243C6">
              <w:rPr>
                <w:rFonts w:ascii="Times New Roman" w:eastAsia="Times New Roman" w:hAnsi="Times New Roman"/>
                <w:color w:val="000000"/>
              </w:rPr>
              <w:t>1.35</w:t>
            </w:r>
          </w:p>
        </w:tc>
        <w:tc>
          <w:tcPr>
            <w:tcW w:w="813" w:type="dxa"/>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243C6">
              <w:rPr>
                <w:rFonts w:ascii="Times New Roman" w:eastAsia="Times New Roman" w:hAnsi="Times New Roman"/>
                <w:color w:val="000000"/>
              </w:rPr>
              <w:t>1.21</w:t>
            </w:r>
          </w:p>
        </w:tc>
        <w:tc>
          <w:tcPr>
            <w:tcW w:w="813" w:type="dxa"/>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243C6">
              <w:rPr>
                <w:rFonts w:ascii="Times New Roman" w:eastAsia="Times New Roman" w:hAnsi="Times New Roman"/>
                <w:color w:val="000000"/>
              </w:rPr>
              <w:t>1.91</w:t>
            </w:r>
          </w:p>
        </w:tc>
        <w:tc>
          <w:tcPr>
            <w:tcW w:w="813" w:type="dxa"/>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243C6">
              <w:rPr>
                <w:rFonts w:ascii="Times New Roman" w:hAnsi="Times New Roman"/>
                <w:color w:val="000000"/>
              </w:rPr>
              <w:t>1.40</w:t>
            </w:r>
          </w:p>
        </w:tc>
        <w:tc>
          <w:tcPr>
            <w:tcW w:w="723" w:type="dxa"/>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243C6">
              <w:rPr>
                <w:rFonts w:ascii="Times New Roman" w:hAnsi="Times New Roman"/>
                <w:color w:val="000000"/>
              </w:rPr>
              <w:t>1.57</w:t>
            </w:r>
          </w:p>
        </w:tc>
        <w:tc>
          <w:tcPr>
            <w:tcW w:w="994" w:type="dxa"/>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243C6">
              <w:rPr>
                <w:rFonts w:ascii="Times New Roman" w:eastAsia="Times New Roman" w:hAnsi="Times New Roman"/>
                <w:color w:val="000000"/>
              </w:rPr>
              <w:t>66</w:t>
            </w:r>
          </w:p>
        </w:tc>
      </w:tr>
      <w:tr w:rsidR="001243C6" w:rsidRPr="001243C6" w:rsidTr="001243C6">
        <w:trPr>
          <w:trHeight w:val="360"/>
        </w:trPr>
        <w:tc>
          <w:tcPr>
            <w:cnfStyle w:val="001000000000" w:firstRow="0" w:lastRow="0" w:firstColumn="1" w:lastColumn="0" w:oddVBand="0" w:evenVBand="0" w:oddHBand="0" w:evenHBand="0" w:firstRowFirstColumn="0" w:firstRowLastColumn="0" w:lastRowFirstColumn="0" w:lastRowLastColumn="0"/>
            <w:tcW w:w="1192" w:type="dxa"/>
          </w:tcPr>
          <w:p w:rsidR="001243C6" w:rsidRPr="001243C6" w:rsidRDefault="001243C6" w:rsidP="001243C6">
            <w:pPr>
              <w:spacing w:line="360" w:lineRule="auto"/>
              <w:jc w:val="center"/>
              <w:rPr>
                <w:rFonts w:ascii="Times New Roman" w:eastAsia="Times New Roman" w:hAnsi="Times New Roman"/>
                <w:color w:val="000000"/>
              </w:rPr>
            </w:pPr>
            <w:r w:rsidRPr="001243C6">
              <w:rPr>
                <w:rFonts w:ascii="Times New Roman" w:eastAsia="Times New Roman" w:hAnsi="Times New Roman"/>
                <w:color w:val="000000"/>
              </w:rPr>
              <w:t>Second year</w:t>
            </w:r>
          </w:p>
        </w:tc>
        <w:tc>
          <w:tcPr>
            <w:tcW w:w="549"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1243C6">
              <w:rPr>
                <w:rFonts w:ascii="Times New Roman" w:hAnsi="Times New Roman"/>
                <w:color w:val="000000"/>
              </w:rPr>
              <w:t>1.21</w:t>
            </w:r>
          </w:p>
        </w:tc>
        <w:tc>
          <w:tcPr>
            <w:tcW w:w="592"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1243C6">
              <w:rPr>
                <w:rFonts w:ascii="Times New Roman" w:hAnsi="Times New Roman"/>
                <w:color w:val="000000"/>
              </w:rPr>
              <w:t>1</w:t>
            </w:r>
          </w:p>
        </w:tc>
        <w:tc>
          <w:tcPr>
            <w:tcW w:w="558"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1243C6">
              <w:rPr>
                <w:rFonts w:ascii="Times New Roman" w:hAnsi="Times New Roman"/>
                <w:color w:val="000000"/>
              </w:rPr>
              <w:t>1.26</w:t>
            </w:r>
          </w:p>
        </w:tc>
        <w:tc>
          <w:tcPr>
            <w:tcW w:w="542"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1243C6">
              <w:rPr>
                <w:rFonts w:ascii="Times New Roman" w:hAnsi="Times New Roman"/>
                <w:color w:val="000000"/>
              </w:rPr>
              <w:t>1</w:t>
            </w:r>
          </w:p>
        </w:tc>
        <w:tc>
          <w:tcPr>
            <w:tcW w:w="904"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1243C6">
              <w:rPr>
                <w:rFonts w:ascii="Times New Roman" w:eastAsia="Times New Roman" w:hAnsi="Times New Roman"/>
                <w:color w:val="000000"/>
              </w:rPr>
              <w:t>1.35</w:t>
            </w:r>
          </w:p>
        </w:tc>
        <w:tc>
          <w:tcPr>
            <w:tcW w:w="813"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1243C6">
              <w:rPr>
                <w:rFonts w:ascii="Times New Roman" w:eastAsia="Times New Roman" w:hAnsi="Times New Roman"/>
                <w:color w:val="000000"/>
              </w:rPr>
              <w:t>1.13</w:t>
            </w:r>
          </w:p>
        </w:tc>
        <w:tc>
          <w:tcPr>
            <w:tcW w:w="813"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1243C6">
              <w:rPr>
                <w:rFonts w:ascii="Times New Roman" w:eastAsia="Times New Roman" w:hAnsi="Times New Roman"/>
                <w:color w:val="000000"/>
              </w:rPr>
              <w:t>1.43</w:t>
            </w:r>
          </w:p>
        </w:tc>
        <w:tc>
          <w:tcPr>
            <w:tcW w:w="813"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1243C6">
              <w:rPr>
                <w:rFonts w:ascii="Times New Roman" w:eastAsia="Times New Roman" w:hAnsi="Times New Roman"/>
                <w:color w:val="000000"/>
              </w:rPr>
              <w:t>1.05</w:t>
            </w:r>
          </w:p>
        </w:tc>
        <w:tc>
          <w:tcPr>
            <w:tcW w:w="813"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1243C6">
              <w:rPr>
                <w:rFonts w:ascii="Times New Roman" w:hAnsi="Times New Roman"/>
                <w:color w:val="000000"/>
              </w:rPr>
              <w:t>1</w:t>
            </w:r>
          </w:p>
        </w:tc>
        <w:tc>
          <w:tcPr>
            <w:tcW w:w="723"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1243C6">
              <w:rPr>
                <w:rFonts w:ascii="Times New Roman" w:hAnsi="Times New Roman"/>
                <w:color w:val="000000"/>
              </w:rPr>
              <w:t>1.05</w:t>
            </w:r>
          </w:p>
        </w:tc>
        <w:tc>
          <w:tcPr>
            <w:tcW w:w="994"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1243C6">
              <w:rPr>
                <w:rFonts w:ascii="Times New Roman" w:hAnsi="Times New Roman"/>
                <w:color w:val="000000"/>
              </w:rPr>
              <w:t>38</w:t>
            </w:r>
          </w:p>
        </w:tc>
      </w:tr>
      <w:tr w:rsidR="001243C6" w:rsidRPr="001243C6" w:rsidTr="001243C6">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192" w:type="dxa"/>
          </w:tcPr>
          <w:p w:rsidR="001243C6" w:rsidRPr="001243C6" w:rsidRDefault="001243C6" w:rsidP="001243C6">
            <w:pPr>
              <w:spacing w:line="360" w:lineRule="auto"/>
              <w:jc w:val="center"/>
              <w:rPr>
                <w:rFonts w:ascii="Times New Roman" w:eastAsia="Times New Roman" w:hAnsi="Times New Roman"/>
                <w:color w:val="000000"/>
              </w:rPr>
            </w:pPr>
            <w:r w:rsidRPr="001243C6">
              <w:rPr>
                <w:rFonts w:ascii="Times New Roman" w:eastAsia="Times New Roman" w:hAnsi="Times New Roman"/>
                <w:color w:val="000000"/>
              </w:rPr>
              <w:t>All students</w:t>
            </w:r>
          </w:p>
        </w:tc>
        <w:tc>
          <w:tcPr>
            <w:tcW w:w="549" w:type="dxa"/>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243C6">
              <w:rPr>
                <w:rFonts w:ascii="Times New Roman" w:hAnsi="Times New Roman"/>
                <w:color w:val="000000"/>
              </w:rPr>
              <w:t>1.32</w:t>
            </w:r>
          </w:p>
        </w:tc>
        <w:tc>
          <w:tcPr>
            <w:tcW w:w="592" w:type="dxa"/>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243C6">
              <w:rPr>
                <w:rFonts w:ascii="Times New Roman" w:hAnsi="Times New Roman"/>
                <w:color w:val="000000"/>
              </w:rPr>
              <w:t>1.16</w:t>
            </w:r>
          </w:p>
        </w:tc>
        <w:tc>
          <w:tcPr>
            <w:tcW w:w="558" w:type="dxa"/>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243C6">
              <w:rPr>
                <w:rFonts w:ascii="Times New Roman" w:hAnsi="Times New Roman"/>
                <w:color w:val="000000"/>
              </w:rPr>
              <w:t>1.69</w:t>
            </w:r>
          </w:p>
        </w:tc>
        <w:tc>
          <w:tcPr>
            <w:tcW w:w="542" w:type="dxa"/>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243C6">
              <w:rPr>
                <w:rFonts w:ascii="Times New Roman" w:hAnsi="Times New Roman"/>
                <w:color w:val="000000"/>
              </w:rPr>
              <w:t>1.49</w:t>
            </w:r>
          </w:p>
        </w:tc>
        <w:tc>
          <w:tcPr>
            <w:tcW w:w="904" w:type="dxa"/>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243C6">
              <w:rPr>
                <w:rFonts w:ascii="Times New Roman" w:eastAsia="Times New Roman" w:hAnsi="Times New Roman"/>
                <w:color w:val="000000"/>
              </w:rPr>
              <w:t>1.50</w:t>
            </w:r>
          </w:p>
        </w:tc>
        <w:tc>
          <w:tcPr>
            <w:tcW w:w="813" w:type="dxa"/>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243C6">
              <w:rPr>
                <w:rFonts w:ascii="Times New Roman" w:eastAsia="Times New Roman" w:hAnsi="Times New Roman"/>
                <w:color w:val="000000"/>
              </w:rPr>
              <w:t>1.26</w:t>
            </w:r>
          </w:p>
        </w:tc>
        <w:tc>
          <w:tcPr>
            <w:tcW w:w="813" w:type="dxa"/>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243C6">
              <w:rPr>
                <w:rFonts w:ascii="Times New Roman" w:eastAsia="Times New Roman" w:hAnsi="Times New Roman"/>
                <w:color w:val="000000"/>
              </w:rPr>
              <w:t>1.25</w:t>
            </w:r>
          </w:p>
        </w:tc>
        <w:tc>
          <w:tcPr>
            <w:tcW w:w="813" w:type="dxa"/>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243C6">
              <w:rPr>
                <w:rFonts w:ascii="Times New Roman" w:eastAsia="Times New Roman" w:hAnsi="Times New Roman"/>
                <w:color w:val="000000"/>
              </w:rPr>
              <w:t>1.58</w:t>
            </w:r>
          </w:p>
        </w:tc>
        <w:tc>
          <w:tcPr>
            <w:tcW w:w="813" w:type="dxa"/>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243C6">
              <w:rPr>
                <w:rFonts w:ascii="Times New Roman" w:hAnsi="Times New Roman"/>
                <w:color w:val="000000"/>
              </w:rPr>
              <w:t>1.26</w:t>
            </w:r>
          </w:p>
        </w:tc>
        <w:tc>
          <w:tcPr>
            <w:tcW w:w="723" w:type="dxa"/>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243C6">
              <w:rPr>
                <w:rFonts w:ascii="Times New Roman" w:hAnsi="Times New Roman"/>
                <w:color w:val="000000"/>
              </w:rPr>
              <w:t>1.38</w:t>
            </w:r>
          </w:p>
        </w:tc>
        <w:tc>
          <w:tcPr>
            <w:tcW w:w="994" w:type="dxa"/>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243C6">
              <w:rPr>
                <w:rFonts w:ascii="Times New Roman" w:eastAsia="Times New Roman" w:hAnsi="Times New Roman"/>
                <w:color w:val="000000"/>
              </w:rPr>
              <w:t>104</w:t>
            </w:r>
          </w:p>
        </w:tc>
      </w:tr>
    </w:tbl>
    <w:p w:rsidR="001243C6" w:rsidRPr="001243C6" w:rsidRDefault="001243C6" w:rsidP="001243C6">
      <w:pPr>
        <w:spacing w:after="0" w:line="360" w:lineRule="auto"/>
        <w:jc w:val="both"/>
        <w:rPr>
          <w:rFonts w:ascii="Times New Roman" w:hAnsi="Times New Roman"/>
          <w:sz w:val="20"/>
          <w:szCs w:val="20"/>
        </w:rPr>
      </w:pPr>
      <w:r w:rsidRPr="001243C6">
        <w:rPr>
          <w:rFonts w:ascii="Times New Roman" w:hAnsi="Times New Roman"/>
          <w:sz w:val="20"/>
          <w:szCs w:val="20"/>
        </w:rPr>
        <w:t>LA; left atrium, LV; left ventricle, RA; right ventricle, CR; contraction and relaxation, MV-M; mitral valve movement, AV-M; aortic valve movement.</w:t>
      </w:r>
    </w:p>
    <w:p w:rsidR="00677DA3" w:rsidRDefault="00677DA3" w:rsidP="001243C6">
      <w:pPr>
        <w:spacing w:after="0" w:line="360" w:lineRule="auto"/>
        <w:jc w:val="both"/>
        <w:rPr>
          <w:rFonts w:ascii="Times New Roman" w:hAnsi="Times New Roman"/>
          <w:b/>
          <w:sz w:val="20"/>
          <w:szCs w:val="20"/>
        </w:rPr>
      </w:pPr>
    </w:p>
    <w:p w:rsidR="00677DA3" w:rsidRDefault="00677DA3" w:rsidP="001243C6">
      <w:pPr>
        <w:spacing w:after="0" w:line="360" w:lineRule="auto"/>
        <w:jc w:val="both"/>
        <w:rPr>
          <w:rFonts w:ascii="Times New Roman" w:hAnsi="Times New Roman"/>
          <w:b/>
          <w:sz w:val="20"/>
          <w:szCs w:val="20"/>
        </w:rPr>
      </w:pPr>
    </w:p>
    <w:p w:rsidR="00677DA3" w:rsidRDefault="00677DA3" w:rsidP="001243C6">
      <w:pPr>
        <w:spacing w:after="0" w:line="360" w:lineRule="auto"/>
        <w:jc w:val="both"/>
        <w:rPr>
          <w:rFonts w:ascii="Times New Roman" w:hAnsi="Times New Roman"/>
          <w:b/>
          <w:sz w:val="20"/>
          <w:szCs w:val="20"/>
        </w:rPr>
      </w:pPr>
    </w:p>
    <w:p w:rsidR="00677DA3" w:rsidRDefault="00677DA3" w:rsidP="001243C6">
      <w:pPr>
        <w:spacing w:after="0" w:line="360" w:lineRule="auto"/>
        <w:jc w:val="both"/>
        <w:rPr>
          <w:rFonts w:ascii="Times New Roman" w:hAnsi="Times New Roman"/>
          <w:b/>
          <w:sz w:val="20"/>
          <w:szCs w:val="20"/>
        </w:rPr>
      </w:pPr>
    </w:p>
    <w:p w:rsidR="001243C6" w:rsidRPr="001243C6" w:rsidRDefault="001243C6" w:rsidP="001243C6">
      <w:pPr>
        <w:spacing w:after="0" w:line="360" w:lineRule="auto"/>
        <w:jc w:val="both"/>
        <w:rPr>
          <w:rFonts w:ascii="Times New Roman" w:hAnsi="Times New Roman"/>
          <w:b/>
          <w:sz w:val="20"/>
          <w:szCs w:val="20"/>
        </w:rPr>
      </w:pPr>
      <w:r w:rsidRPr="001243C6">
        <w:rPr>
          <w:rFonts w:ascii="Times New Roman" w:hAnsi="Times New Roman"/>
          <w:b/>
          <w:sz w:val="20"/>
          <w:szCs w:val="20"/>
        </w:rPr>
        <w:lastRenderedPageBreak/>
        <w:t>Table 3: The average score of various groups regarding the correlation of heart sounds and ECG waves with cardiac events.</w:t>
      </w:r>
    </w:p>
    <w:tbl>
      <w:tblPr>
        <w:tblStyle w:val="LightShading"/>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094"/>
        <w:gridCol w:w="1040"/>
        <w:gridCol w:w="1183"/>
        <w:gridCol w:w="866"/>
        <w:gridCol w:w="1112"/>
        <w:gridCol w:w="857"/>
        <w:gridCol w:w="1539"/>
      </w:tblGrid>
      <w:tr w:rsidR="001243C6" w:rsidRPr="001243C6" w:rsidTr="001243C6">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423" w:type="dxa"/>
            <w:tcBorders>
              <w:top w:val="none" w:sz="0" w:space="0" w:color="auto"/>
              <w:left w:val="none" w:sz="0" w:space="0" w:color="auto"/>
              <w:bottom w:val="none" w:sz="0" w:space="0" w:color="auto"/>
              <w:right w:val="none" w:sz="0" w:space="0" w:color="auto"/>
            </w:tcBorders>
          </w:tcPr>
          <w:p w:rsidR="001243C6" w:rsidRPr="001243C6" w:rsidRDefault="001243C6" w:rsidP="001243C6">
            <w:pPr>
              <w:spacing w:line="360" w:lineRule="auto"/>
              <w:jc w:val="center"/>
              <w:rPr>
                <w:rFonts w:ascii="Times New Roman" w:eastAsia="Times New Roman" w:hAnsi="Times New Roman"/>
                <w:color w:val="000000"/>
              </w:rPr>
            </w:pPr>
            <w:r w:rsidRPr="001243C6">
              <w:rPr>
                <w:rFonts w:ascii="Times New Roman" w:eastAsia="Times New Roman" w:hAnsi="Times New Roman"/>
                <w:color w:val="000000"/>
              </w:rPr>
              <w:t>Groups</w:t>
            </w:r>
          </w:p>
        </w:tc>
        <w:tc>
          <w:tcPr>
            <w:tcW w:w="1094" w:type="dxa"/>
            <w:tcBorders>
              <w:top w:val="none" w:sz="0" w:space="0" w:color="auto"/>
              <w:left w:val="none" w:sz="0" w:space="0" w:color="auto"/>
              <w:bottom w:val="none" w:sz="0" w:space="0" w:color="auto"/>
              <w:right w:val="none" w:sz="0" w:space="0" w:color="auto"/>
            </w:tcBorders>
          </w:tcPr>
          <w:p w:rsidR="001243C6" w:rsidRPr="001243C6" w:rsidRDefault="001243C6" w:rsidP="001243C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1243C6">
              <w:rPr>
                <w:rFonts w:ascii="Times New Roman" w:eastAsia="Times New Roman" w:hAnsi="Times New Roman"/>
                <w:color w:val="000000"/>
              </w:rPr>
              <w:t>S1 &amp; MV</w:t>
            </w:r>
          </w:p>
        </w:tc>
        <w:tc>
          <w:tcPr>
            <w:tcW w:w="1040" w:type="dxa"/>
            <w:tcBorders>
              <w:top w:val="none" w:sz="0" w:space="0" w:color="auto"/>
              <w:left w:val="none" w:sz="0" w:space="0" w:color="auto"/>
              <w:bottom w:val="none" w:sz="0" w:space="0" w:color="auto"/>
              <w:right w:val="none" w:sz="0" w:space="0" w:color="auto"/>
            </w:tcBorders>
          </w:tcPr>
          <w:p w:rsidR="001243C6" w:rsidRPr="001243C6" w:rsidRDefault="001243C6" w:rsidP="001243C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1243C6">
              <w:rPr>
                <w:rFonts w:ascii="Times New Roman" w:eastAsia="Times New Roman" w:hAnsi="Times New Roman"/>
                <w:color w:val="000000"/>
              </w:rPr>
              <w:t>S2 &amp; AV</w:t>
            </w:r>
          </w:p>
        </w:tc>
        <w:tc>
          <w:tcPr>
            <w:tcW w:w="1183" w:type="dxa"/>
            <w:tcBorders>
              <w:top w:val="none" w:sz="0" w:space="0" w:color="auto"/>
              <w:left w:val="none" w:sz="0" w:space="0" w:color="auto"/>
              <w:bottom w:val="none" w:sz="0" w:space="0" w:color="auto"/>
              <w:right w:val="none" w:sz="0" w:space="0" w:color="auto"/>
            </w:tcBorders>
          </w:tcPr>
          <w:p w:rsidR="001243C6" w:rsidRPr="001243C6" w:rsidRDefault="001243C6" w:rsidP="001243C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1243C6">
              <w:rPr>
                <w:rFonts w:ascii="Times New Roman" w:eastAsia="Times New Roman" w:hAnsi="Times New Roman"/>
                <w:color w:val="000000"/>
              </w:rPr>
              <w:t>S1,2 &amp; US</w:t>
            </w:r>
          </w:p>
        </w:tc>
        <w:tc>
          <w:tcPr>
            <w:tcW w:w="866" w:type="dxa"/>
            <w:tcBorders>
              <w:top w:val="none" w:sz="0" w:space="0" w:color="auto"/>
              <w:left w:val="none" w:sz="0" w:space="0" w:color="auto"/>
              <w:bottom w:val="none" w:sz="0" w:space="0" w:color="auto"/>
              <w:right w:val="none" w:sz="0" w:space="0" w:color="auto"/>
            </w:tcBorders>
          </w:tcPr>
          <w:p w:rsidR="001243C6" w:rsidRPr="001243C6" w:rsidRDefault="001243C6" w:rsidP="001243C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1243C6">
              <w:rPr>
                <w:rFonts w:ascii="Times New Roman" w:eastAsia="Times New Roman" w:hAnsi="Times New Roman"/>
                <w:color w:val="000000"/>
              </w:rPr>
              <w:t>P-US</w:t>
            </w:r>
          </w:p>
        </w:tc>
        <w:tc>
          <w:tcPr>
            <w:tcW w:w="1112" w:type="dxa"/>
            <w:tcBorders>
              <w:top w:val="none" w:sz="0" w:space="0" w:color="auto"/>
              <w:left w:val="none" w:sz="0" w:space="0" w:color="auto"/>
              <w:bottom w:val="none" w:sz="0" w:space="0" w:color="auto"/>
              <w:right w:val="none" w:sz="0" w:space="0" w:color="auto"/>
            </w:tcBorders>
          </w:tcPr>
          <w:p w:rsidR="001243C6" w:rsidRPr="001243C6" w:rsidRDefault="001243C6" w:rsidP="001243C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1243C6">
              <w:rPr>
                <w:rFonts w:ascii="Times New Roman" w:eastAsia="Times New Roman" w:hAnsi="Times New Roman"/>
                <w:color w:val="000000"/>
              </w:rPr>
              <w:t>QRS-US</w:t>
            </w:r>
          </w:p>
        </w:tc>
        <w:tc>
          <w:tcPr>
            <w:tcW w:w="857" w:type="dxa"/>
            <w:tcBorders>
              <w:top w:val="none" w:sz="0" w:space="0" w:color="auto"/>
              <w:left w:val="none" w:sz="0" w:space="0" w:color="auto"/>
              <w:bottom w:val="none" w:sz="0" w:space="0" w:color="auto"/>
              <w:right w:val="none" w:sz="0" w:space="0" w:color="auto"/>
            </w:tcBorders>
          </w:tcPr>
          <w:p w:rsidR="001243C6" w:rsidRPr="001243C6" w:rsidRDefault="001243C6" w:rsidP="001243C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1243C6">
              <w:rPr>
                <w:rFonts w:ascii="Times New Roman" w:eastAsia="Times New Roman" w:hAnsi="Times New Roman"/>
                <w:color w:val="000000"/>
              </w:rPr>
              <w:t>T-US</w:t>
            </w:r>
          </w:p>
        </w:tc>
        <w:tc>
          <w:tcPr>
            <w:tcW w:w="1539" w:type="dxa"/>
            <w:tcBorders>
              <w:top w:val="none" w:sz="0" w:space="0" w:color="auto"/>
              <w:left w:val="none" w:sz="0" w:space="0" w:color="auto"/>
              <w:bottom w:val="none" w:sz="0" w:space="0" w:color="auto"/>
              <w:right w:val="none" w:sz="0" w:space="0" w:color="auto"/>
            </w:tcBorders>
          </w:tcPr>
          <w:p w:rsidR="001243C6" w:rsidRPr="001243C6" w:rsidRDefault="001243C6" w:rsidP="001243C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000000"/>
              </w:rPr>
            </w:pPr>
            <w:r w:rsidRPr="001243C6">
              <w:rPr>
                <w:rFonts w:ascii="Times New Roman" w:eastAsia="Times New Roman" w:hAnsi="Times New Roman"/>
                <w:color w:val="000000"/>
              </w:rPr>
              <w:t>Total Number</w:t>
            </w:r>
          </w:p>
        </w:tc>
      </w:tr>
      <w:tr w:rsidR="001243C6" w:rsidRPr="001243C6" w:rsidTr="001243C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423" w:type="dxa"/>
            <w:tcBorders>
              <w:left w:val="none" w:sz="0" w:space="0" w:color="auto"/>
              <w:right w:val="none" w:sz="0" w:space="0" w:color="auto"/>
            </w:tcBorders>
          </w:tcPr>
          <w:p w:rsidR="001243C6" w:rsidRPr="001243C6" w:rsidRDefault="001243C6" w:rsidP="001243C6">
            <w:pPr>
              <w:spacing w:line="360" w:lineRule="auto"/>
              <w:jc w:val="center"/>
              <w:rPr>
                <w:rFonts w:ascii="Times New Roman" w:eastAsia="Times New Roman" w:hAnsi="Times New Roman"/>
                <w:color w:val="000000"/>
              </w:rPr>
            </w:pPr>
            <w:r w:rsidRPr="001243C6">
              <w:rPr>
                <w:rFonts w:ascii="Times New Roman" w:eastAsia="Times New Roman" w:hAnsi="Times New Roman"/>
                <w:color w:val="000000"/>
              </w:rPr>
              <w:t>First year</w:t>
            </w:r>
          </w:p>
        </w:tc>
        <w:tc>
          <w:tcPr>
            <w:tcW w:w="1094"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243C6">
              <w:rPr>
                <w:rFonts w:ascii="Times New Roman" w:hAnsi="Times New Roman"/>
                <w:color w:val="000000"/>
              </w:rPr>
              <w:t>2.44</w:t>
            </w:r>
          </w:p>
        </w:tc>
        <w:tc>
          <w:tcPr>
            <w:tcW w:w="1040"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243C6">
              <w:rPr>
                <w:rFonts w:ascii="Times New Roman" w:hAnsi="Times New Roman"/>
                <w:color w:val="000000"/>
              </w:rPr>
              <w:t>3.74</w:t>
            </w:r>
          </w:p>
        </w:tc>
        <w:tc>
          <w:tcPr>
            <w:tcW w:w="1183"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243C6">
              <w:rPr>
                <w:rFonts w:ascii="Times New Roman" w:hAnsi="Times New Roman"/>
                <w:color w:val="000000"/>
              </w:rPr>
              <w:t>3.3</w:t>
            </w:r>
          </w:p>
        </w:tc>
        <w:tc>
          <w:tcPr>
            <w:tcW w:w="866"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243C6">
              <w:rPr>
                <w:rFonts w:ascii="Times New Roman" w:hAnsi="Times New Roman"/>
                <w:color w:val="000000"/>
              </w:rPr>
              <w:t>1.79</w:t>
            </w:r>
          </w:p>
        </w:tc>
        <w:tc>
          <w:tcPr>
            <w:tcW w:w="1112"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243C6">
              <w:rPr>
                <w:rFonts w:ascii="Times New Roman" w:hAnsi="Times New Roman"/>
                <w:color w:val="000000"/>
              </w:rPr>
              <w:t>1.77</w:t>
            </w:r>
          </w:p>
        </w:tc>
        <w:tc>
          <w:tcPr>
            <w:tcW w:w="857"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243C6">
              <w:rPr>
                <w:rFonts w:ascii="Times New Roman" w:hAnsi="Times New Roman"/>
                <w:color w:val="000000"/>
              </w:rPr>
              <w:t>1.76</w:t>
            </w:r>
          </w:p>
        </w:tc>
        <w:tc>
          <w:tcPr>
            <w:tcW w:w="1539"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243C6">
              <w:rPr>
                <w:rFonts w:ascii="Times New Roman" w:eastAsia="Times New Roman" w:hAnsi="Times New Roman"/>
                <w:color w:val="000000"/>
              </w:rPr>
              <w:t>66</w:t>
            </w:r>
          </w:p>
        </w:tc>
      </w:tr>
      <w:tr w:rsidR="001243C6" w:rsidRPr="001243C6" w:rsidTr="001243C6">
        <w:trPr>
          <w:trHeight w:val="316"/>
        </w:trPr>
        <w:tc>
          <w:tcPr>
            <w:cnfStyle w:val="001000000000" w:firstRow="0" w:lastRow="0" w:firstColumn="1" w:lastColumn="0" w:oddVBand="0" w:evenVBand="0" w:oddHBand="0" w:evenHBand="0" w:firstRowFirstColumn="0" w:firstRowLastColumn="0" w:lastRowFirstColumn="0" w:lastRowLastColumn="0"/>
            <w:tcW w:w="1423" w:type="dxa"/>
          </w:tcPr>
          <w:p w:rsidR="001243C6" w:rsidRPr="001243C6" w:rsidRDefault="001243C6" w:rsidP="001243C6">
            <w:pPr>
              <w:spacing w:line="360" w:lineRule="auto"/>
              <w:jc w:val="center"/>
              <w:rPr>
                <w:rFonts w:ascii="Times New Roman" w:eastAsia="Times New Roman" w:hAnsi="Times New Roman"/>
                <w:color w:val="000000"/>
              </w:rPr>
            </w:pPr>
            <w:r w:rsidRPr="001243C6">
              <w:rPr>
                <w:rFonts w:ascii="Times New Roman" w:eastAsia="Times New Roman" w:hAnsi="Times New Roman"/>
                <w:color w:val="000000"/>
              </w:rPr>
              <w:t xml:space="preserve"> Second year</w:t>
            </w:r>
          </w:p>
        </w:tc>
        <w:tc>
          <w:tcPr>
            <w:tcW w:w="1094"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1243C6">
              <w:rPr>
                <w:rFonts w:ascii="Times New Roman" w:hAnsi="Times New Roman"/>
                <w:color w:val="000000"/>
              </w:rPr>
              <w:t>1.31</w:t>
            </w:r>
          </w:p>
        </w:tc>
        <w:tc>
          <w:tcPr>
            <w:tcW w:w="1040"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1243C6">
              <w:rPr>
                <w:rFonts w:ascii="Times New Roman" w:hAnsi="Times New Roman"/>
                <w:color w:val="000000"/>
              </w:rPr>
              <w:t>1.34</w:t>
            </w:r>
          </w:p>
        </w:tc>
        <w:tc>
          <w:tcPr>
            <w:tcW w:w="1183"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1243C6">
              <w:rPr>
                <w:rFonts w:ascii="Times New Roman" w:hAnsi="Times New Roman"/>
                <w:color w:val="000000"/>
              </w:rPr>
              <w:t>2.58</w:t>
            </w:r>
          </w:p>
        </w:tc>
        <w:tc>
          <w:tcPr>
            <w:tcW w:w="866"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1243C6">
              <w:rPr>
                <w:rFonts w:ascii="Times New Roman" w:hAnsi="Times New Roman"/>
                <w:color w:val="000000"/>
              </w:rPr>
              <w:t>1.84</w:t>
            </w:r>
          </w:p>
        </w:tc>
        <w:tc>
          <w:tcPr>
            <w:tcW w:w="1112"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1243C6">
              <w:rPr>
                <w:rFonts w:ascii="Times New Roman" w:hAnsi="Times New Roman"/>
                <w:color w:val="000000"/>
              </w:rPr>
              <w:t>1.45</w:t>
            </w:r>
          </w:p>
        </w:tc>
        <w:tc>
          <w:tcPr>
            <w:tcW w:w="857"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1243C6">
              <w:rPr>
                <w:rFonts w:ascii="Times New Roman" w:hAnsi="Times New Roman"/>
                <w:color w:val="000000"/>
              </w:rPr>
              <w:t>2.13</w:t>
            </w:r>
          </w:p>
        </w:tc>
        <w:tc>
          <w:tcPr>
            <w:tcW w:w="1539" w:type="dxa"/>
          </w:tcPr>
          <w:p w:rsidR="001243C6" w:rsidRPr="001243C6" w:rsidRDefault="001243C6" w:rsidP="001243C6">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1243C6">
              <w:rPr>
                <w:rFonts w:ascii="Times New Roman" w:hAnsi="Times New Roman"/>
                <w:color w:val="000000"/>
              </w:rPr>
              <w:t>38</w:t>
            </w:r>
          </w:p>
        </w:tc>
      </w:tr>
      <w:tr w:rsidR="001243C6" w:rsidRPr="001243C6" w:rsidTr="001243C6">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423" w:type="dxa"/>
            <w:tcBorders>
              <w:left w:val="none" w:sz="0" w:space="0" w:color="auto"/>
              <w:right w:val="none" w:sz="0" w:space="0" w:color="auto"/>
            </w:tcBorders>
          </w:tcPr>
          <w:p w:rsidR="001243C6" w:rsidRPr="001243C6" w:rsidRDefault="001243C6" w:rsidP="001243C6">
            <w:pPr>
              <w:spacing w:line="360" w:lineRule="auto"/>
              <w:jc w:val="center"/>
              <w:rPr>
                <w:rFonts w:ascii="Times New Roman" w:eastAsia="Times New Roman" w:hAnsi="Times New Roman"/>
                <w:color w:val="000000"/>
              </w:rPr>
            </w:pPr>
            <w:r w:rsidRPr="001243C6">
              <w:rPr>
                <w:rFonts w:ascii="Times New Roman" w:eastAsia="Times New Roman" w:hAnsi="Times New Roman"/>
                <w:color w:val="000000"/>
              </w:rPr>
              <w:t>All students</w:t>
            </w:r>
          </w:p>
        </w:tc>
        <w:tc>
          <w:tcPr>
            <w:tcW w:w="1094"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243C6">
              <w:rPr>
                <w:rFonts w:ascii="Times New Roman" w:hAnsi="Times New Roman"/>
                <w:color w:val="000000"/>
              </w:rPr>
              <w:t>1.93</w:t>
            </w:r>
          </w:p>
        </w:tc>
        <w:tc>
          <w:tcPr>
            <w:tcW w:w="1040"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243C6">
              <w:rPr>
                <w:rFonts w:ascii="Times New Roman" w:hAnsi="Times New Roman"/>
                <w:color w:val="000000"/>
              </w:rPr>
              <w:t>2.6</w:t>
            </w:r>
          </w:p>
        </w:tc>
        <w:tc>
          <w:tcPr>
            <w:tcW w:w="1183"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243C6">
              <w:rPr>
                <w:rFonts w:ascii="Times New Roman" w:hAnsi="Times New Roman"/>
                <w:color w:val="000000"/>
              </w:rPr>
              <w:t>2.95</w:t>
            </w:r>
          </w:p>
        </w:tc>
        <w:tc>
          <w:tcPr>
            <w:tcW w:w="866"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243C6">
              <w:rPr>
                <w:rFonts w:ascii="Times New Roman" w:hAnsi="Times New Roman"/>
                <w:color w:val="000000"/>
              </w:rPr>
              <w:t>1.81</w:t>
            </w:r>
          </w:p>
        </w:tc>
        <w:tc>
          <w:tcPr>
            <w:tcW w:w="1112"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243C6">
              <w:rPr>
                <w:rFonts w:ascii="Times New Roman" w:hAnsi="Times New Roman"/>
                <w:color w:val="000000"/>
              </w:rPr>
              <w:t>1.66</w:t>
            </w:r>
          </w:p>
        </w:tc>
        <w:tc>
          <w:tcPr>
            <w:tcW w:w="857"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1243C6">
              <w:rPr>
                <w:rFonts w:ascii="Times New Roman" w:hAnsi="Times New Roman"/>
                <w:color w:val="000000"/>
              </w:rPr>
              <w:t>1.90</w:t>
            </w:r>
          </w:p>
        </w:tc>
        <w:tc>
          <w:tcPr>
            <w:tcW w:w="1539" w:type="dxa"/>
            <w:tcBorders>
              <w:left w:val="none" w:sz="0" w:space="0" w:color="auto"/>
              <w:right w:val="none" w:sz="0" w:space="0" w:color="auto"/>
            </w:tcBorders>
          </w:tcPr>
          <w:p w:rsidR="001243C6" w:rsidRPr="001243C6" w:rsidRDefault="001243C6" w:rsidP="001243C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rPr>
            </w:pPr>
            <w:r w:rsidRPr="001243C6">
              <w:rPr>
                <w:rFonts w:ascii="Times New Roman" w:eastAsia="Times New Roman" w:hAnsi="Times New Roman"/>
                <w:color w:val="000000"/>
              </w:rPr>
              <w:t>104</w:t>
            </w:r>
          </w:p>
        </w:tc>
      </w:tr>
    </w:tbl>
    <w:p w:rsidR="00677DA3" w:rsidRDefault="00677DA3" w:rsidP="001243C6">
      <w:pPr>
        <w:spacing w:after="0" w:line="360" w:lineRule="auto"/>
        <w:jc w:val="both"/>
        <w:rPr>
          <w:rFonts w:ascii="Times New Roman" w:hAnsi="Times New Roman"/>
          <w:sz w:val="20"/>
          <w:szCs w:val="20"/>
        </w:rPr>
      </w:pPr>
    </w:p>
    <w:p w:rsidR="001243C6" w:rsidRPr="001243C6" w:rsidRDefault="001243C6" w:rsidP="001243C6">
      <w:pPr>
        <w:spacing w:after="0" w:line="360" w:lineRule="auto"/>
        <w:jc w:val="both"/>
        <w:rPr>
          <w:rFonts w:ascii="Times New Roman" w:hAnsi="Times New Roman"/>
          <w:sz w:val="20"/>
          <w:szCs w:val="20"/>
        </w:rPr>
      </w:pPr>
      <w:r w:rsidRPr="001243C6">
        <w:rPr>
          <w:rFonts w:ascii="Times New Roman" w:hAnsi="Times New Roman"/>
          <w:sz w:val="20"/>
          <w:szCs w:val="20"/>
        </w:rPr>
        <w:t>S1 &amp; MV; First heart sound and mitral valve closure, S2 &amp; AV; Second heart sound with the aortic valve, S1,2 &amp; US; First and second heart sounds with ultrasonography images, P-US: P wave to Ultrasound, QRS-US: QRS complex with Ultrasound, T-US: T wave with Ultrasound.</w:t>
      </w:r>
    </w:p>
    <w:p w:rsidR="001243C6" w:rsidRPr="001243C6" w:rsidRDefault="001243C6" w:rsidP="001243C6">
      <w:pPr>
        <w:spacing w:after="0" w:line="360" w:lineRule="auto"/>
        <w:rPr>
          <w:rFonts w:ascii="Times New Roman" w:eastAsiaTheme="minorHAnsi" w:hAnsi="Times New Roman"/>
          <w:b/>
          <w:sz w:val="20"/>
          <w:szCs w:val="20"/>
        </w:rPr>
      </w:pPr>
    </w:p>
    <w:p w:rsidR="00677DA3" w:rsidRDefault="001243C6" w:rsidP="001243C6">
      <w:pPr>
        <w:spacing w:after="0" w:line="360" w:lineRule="auto"/>
        <w:rPr>
          <w:rFonts w:ascii="Times New Roman" w:eastAsiaTheme="minorHAnsi" w:hAnsi="Times New Roman"/>
          <w:b/>
          <w:sz w:val="20"/>
          <w:szCs w:val="20"/>
        </w:rPr>
      </w:pPr>
      <w:r w:rsidRPr="001243C6">
        <w:rPr>
          <w:rFonts w:ascii="Times New Roman" w:eastAsiaTheme="minorHAnsi" w:hAnsi="Times New Roman"/>
          <w:b/>
          <w:sz w:val="20"/>
          <w:szCs w:val="20"/>
        </w:rPr>
        <w:t xml:space="preserve">Acknowledgements: </w:t>
      </w:r>
    </w:p>
    <w:p w:rsidR="001243C6" w:rsidRPr="001243C6" w:rsidRDefault="001243C6" w:rsidP="001243C6">
      <w:pPr>
        <w:spacing w:after="0" w:line="360" w:lineRule="auto"/>
        <w:rPr>
          <w:rFonts w:ascii="Times New Roman" w:eastAsiaTheme="minorHAnsi" w:hAnsi="Times New Roman"/>
          <w:sz w:val="20"/>
          <w:szCs w:val="20"/>
        </w:rPr>
      </w:pPr>
      <w:r w:rsidRPr="001243C6">
        <w:rPr>
          <w:rFonts w:ascii="Times New Roman" w:eastAsiaTheme="minorHAnsi" w:hAnsi="Times New Roman"/>
          <w:sz w:val="20"/>
          <w:szCs w:val="20"/>
        </w:rPr>
        <w:t>We acknowledge head of the department trauma and emergency AIIMS Raipur, CG India for providing the potable ultrasound machine for the conduction of the study.</w:t>
      </w:r>
    </w:p>
    <w:p w:rsidR="001243C6" w:rsidRPr="001243C6" w:rsidRDefault="001243C6" w:rsidP="001243C6">
      <w:pPr>
        <w:spacing w:after="0" w:line="360" w:lineRule="auto"/>
        <w:jc w:val="both"/>
        <w:rPr>
          <w:rFonts w:ascii="Times New Roman" w:hAnsi="Times New Roman"/>
          <w:b/>
          <w:sz w:val="20"/>
          <w:szCs w:val="20"/>
        </w:rPr>
      </w:pPr>
    </w:p>
    <w:p w:rsidR="006C1A44" w:rsidRPr="001243C6" w:rsidRDefault="006C1A44" w:rsidP="001243C6">
      <w:pPr>
        <w:spacing w:after="0" w:line="360" w:lineRule="auto"/>
        <w:jc w:val="both"/>
        <w:rPr>
          <w:rFonts w:ascii="Times New Roman" w:hAnsi="Times New Roman"/>
          <w:b/>
          <w:sz w:val="20"/>
          <w:szCs w:val="20"/>
        </w:rPr>
      </w:pPr>
      <w:r w:rsidRPr="001243C6">
        <w:rPr>
          <w:rFonts w:ascii="Times New Roman" w:hAnsi="Times New Roman"/>
          <w:b/>
          <w:sz w:val="20"/>
          <w:szCs w:val="20"/>
        </w:rPr>
        <w:t>References:</w:t>
      </w:r>
    </w:p>
    <w:p w:rsidR="006C1A44" w:rsidRPr="001243C6" w:rsidRDefault="006C1A44" w:rsidP="001243C6">
      <w:pPr>
        <w:pStyle w:val="ListParagraph"/>
        <w:numPr>
          <w:ilvl w:val="0"/>
          <w:numId w:val="1"/>
        </w:numPr>
        <w:spacing w:after="0" w:line="360" w:lineRule="auto"/>
        <w:jc w:val="both"/>
        <w:rPr>
          <w:rFonts w:ascii="Times New Roman" w:hAnsi="Times New Roman"/>
          <w:sz w:val="20"/>
          <w:szCs w:val="20"/>
        </w:rPr>
      </w:pPr>
      <w:r w:rsidRPr="001243C6">
        <w:rPr>
          <w:rFonts w:ascii="Times New Roman" w:hAnsi="Times New Roman"/>
          <w:sz w:val="20"/>
          <w:szCs w:val="20"/>
        </w:rPr>
        <w:t>The Gazette of India, part III-section 4, No. 88, New Delhi, March 19</w:t>
      </w:r>
      <w:r w:rsidR="00106DBD" w:rsidRPr="001243C6">
        <w:rPr>
          <w:rFonts w:ascii="Times New Roman" w:hAnsi="Times New Roman"/>
          <w:sz w:val="20"/>
          <w:szCs w:val="20"/>
        </w:rPr>
        <w:t>,</w:t>
      </w:r>
      <w:r w:rsidRPr="001243C6">
        <w:rPr>
          <w:rFonts w:ascii="Times New Roman" w:hAnsi="Times New Roman"/>
          <w:sz w:val="20"/>
          <w:szCs w:val="20"/>
        </w:rPr>
        <w:t xml:space="preserve"> 2014</w:t>
      </w:r>
      <w:r w:rsidR="00106DBD" w:rsidRPr="001243C6">
        <w:rPr>
          <w:rFonts w:ascii="Times New Roman" w:hAnsi="Times New Roman"/>
          <w:sz w:val="20"/>
          <w:szCs w:val="20"/>
        </w:rPr>
        <w:t>:</w:t>
      </w:r>
      <w:r w:rsidRPr="001243C6">
        <w:rPr>
          <w:rFonts w:ascii="Times New Roman" w:hAnsi="Times New Roman"/>
          <w:sz w:val="20"/>
          <w:szCs w:val="20"/>
        </w:rPr>
        <w:t xml:space="preserve"> REGD. No. 33004/99.</w:t>
      </w:r>
    </w:p>
    <w:p w:rsidR="006C1A44" w:rsidRPr="001243C6" w:rsidRDefault="006C1A44" w:rsidP="001243C6">
      <w:pPr>
        <w:pStyle w:val="ListParagraph"/>
        <w:numPr>
          <w:ilvl w:val="0"/>
          <w:numId w:val="1"/>
        </w:numPr>
        <w:spacing w:after="0" w:line="360" w:lineRule="auto"/>
        <w:jc w:val="both"/>
        <w:rPr>
          <w:rFonts w:ascii="Times New Roman" w:hAnsi="Times New Roman"/>
          <w:sz w:val="20"/>
          <w:szCs w:val="20"/>
        </w:rPr>
      </w:pPr>
      <w:r w:rsidRPr="001243C6">
        <w:rPr>
          <w:rFonts w:ascii="Times New Roman" w:hAnsi="Times New Roman"/>
          <w:sz w:val="20"/>
          <w:szCs w:val="20"/>
        </w:rPr>
        <w:t xml:space="preserve">R. Dustan </w:t>
      </w:r>
      <w:proofErr w:type="spellStart"/>
      <w:r w:rsidRPr="001243C6">
        <w:rPr>
          <w:rFonts w:ascii="Times New Roman" w:hAnsi="Times New Roman"/>
          <w:sz w:val="20"/>
          <w:szCs w:val="20"/>
        </w:rPr>
        <w:t>Sarzan</w:t>
      </w:r>
      <w:proofErr w:type="spellEnd"/>
      <w:r w:rsidRPr="001243C6">
        <w:rPr>
          <w:rFonts w:ascii="Times New Roman" w:hAnsi="Times New Roman"/>
          <w:sz w:val="20"/>
          <w:szCs w:val="20"/>
        </w:rPr>
        <w:t xml:space="preserve"> and Karl T. R. </w:t>
      </w:r>
      <w:proofErr w:type="spellStart"/>
      <w:r w:rsidRPr="001243C6">
        <w:rPr>
          <w:rFonts w:ascii="Times New Roman" w:hAnsi="Times New Roman"/>
          <w:sz w:val="20"/>
          <w:szCs w:val="20"/>
        </w:rPr>
        <w:t>Schweitz</w:t>
      </w:r>
      <w:proofErr w:type="spellEnd"/>
      <w:r w:rsidRPr="001243C6">
        <w:rPr>
          <w:rFonts w:ascii="Times New Roman" w:hAnsi="Times New Roman"/>
          <w:sz w:val="20"/>
          <w:szCs w:val="20"/>
        </w:rPr>
        <w:t xml:space="preserve">. Standing on the shoulders of giants: Dean Franklin and his remarkable contributions to physiological measurements in animals. </w:t>
      </w:r>
      <w:proofErr w:type="spellStart"/>
      <w:r w:rsidRPr="001243C6">
        <w:rPr>
          <w:rFonts w:ascii="Times New Roman" w:hAnsi="Times New Roman"/>
          <w:sz w:val="20"/>
          <w:szCs w:val="20"/>
        </w:rPr>
        <w:t>Adv</w:t>
      </w:r>
      <w:proofErr w:type="spellEnd"/>
      <w:r w:rsidRPr="001243C6">
        <w:rPr>
          <w:rFonts w:ascii="Times New Roman" w:hAnsi="Times New Roman"/>
          <w:sz w:val="20"/>
          <w:szCs w:val="20"/>
        </w:rPr>
        <w:t xml:space="preserve"> </w:t>
      </w:r>
      <w:proofErr w:type="spellStart"/>
      <w:r w:rsidRPr="001243C6">
        <w:rPr>
          <w:rFonts w:ascii="Times New Roman" w:hAnsi="Times New Roman"/>
          <w:sz w:val="20"/>
          <w:szCs w:val="20"/>
        </w:rPr>
        <w:t>Physiol</w:t>
      </w:r>
      <w:proofErr w:type="spellEnd"/>
      <w:r w:rsidRPr="001243C6">
        <w:rPr>
          <w:rFonts w:ascii="Times New Roman" w:hAnsi="Times New Roman"/>
          <w:sz w:val="20"/>
          <w:szCs w:val="20"/>
        </w:rPr>
        <w:t xml:space="preserve"> </w:t>
      </w:r>
      <w:proofErr w:type="spellStart"/>
      <w:r w:rsidRPr="001243C6">
        <w:rPr>
          <w:rFonts w:ascii="Times New Roman" w:hAnsi="Times New Roman"/>
          <w:sz w:val="20"/>
          <w:szCs w:val="20"/>
        </w:rPr>
        <w:t>Educ</w:t>
      </w:r>
      <w:proofErr w:type="spellEnd"/>
      <w:r w:rsidRPr="001243C6">
        <w:rPr>
          <w:rFonts w:ascii="Times New Roman" w:hAnsi="Times New Roman"/>
          <w:sz w:val="20"/>
          <w:szCs w:val="20"/>
        </w:rPr>
        <w:t xml:space="preserve"> 2009</w:t>
      </w:r>
      <w:proofErr w:type="gramStart"/>
      <w:r w:rsidRPr="001243C6">
        <w:rPr>
          <w:rFonts w:ascii="Times New Roman" w:hAnsi="Times New Roman"/>
          <w:sz w:val="20"/>
          <w:szCs w:val="20"/>
        </w:rPr>
        <w:t>;33</w:t>
      </w:r>
      <w:proofErr w:type="gramEnd"/>
      <w:r w:rsidRPr="001243C6">
        <w:rPr>
          <w:rFonts w:ascii="Times New Roman" w:hAnsi="Times New Roman"/>
          <w:sz w:val="20"/>
          <w:szCs w:val="20"/>
        </w:rPr>
        <w:t>: 144-156.</w:t>
      </w:r>
    </w:p>
    <w:p w:rsidR="006C1A44" w:rsidRPr="001243C6" w:rsidRDefault="006C1A44" w:rsidP="001243C6">
      <w:pPr>
        <w:pStyle w:val="ListParagraph"/>
        <w:numPr>
          <w:ilvl w:val="0"/>
          <w:numId w:val="1"/>
        </w:numPr>
        <w:spacing w:after="0" w:line="360" w:lineRule="auto"/>
        <w:jc w:val="both"/>
        <w:rPr>
          <w:rFonts w:ascii="Times New Roman" w:hAnsi="Times New Roman"/>
          <w:sz w:val="20"/>
          <w:szCs w:val="20"/>
        </w:rPr>
      </w:pPr>
      <w:r w:rsidRPr="001243C6">
        <w:rPr>
          <w:rFonts w:ascii="Times New Roman" w:hAnsi="Times New Roman"/>
          <w:sz w:val="20"/>
          <w:szCs w:val="20"/>
        </w:rPr>
        <w:t xml:space="preserve">Jason </w:t>
      </w:r>
      <w:proofErr w:type="spellStart"/>
      <w:r w:rsidRPr="001243C6">
        <w:rPr>
          <w:rFonts w:ascii="Times New Roman" w:hAnsi="Times New Roman"/>
          <w:sz w:val="20"/>
          <w:szCs w:val="20"/>
        </w:rPr>
        <w:t>Ivanusic</w:t>
      </w:r>
      <w:proofErr w:type="spellEnd"/>
      <w:r w:rsidRPr="001243C6">
        <w:rPr>
          <w:rFonts w:ascii="Times New Roman" w:hAnsi="Times New Roman"/>
          <w:sz w:val="20"/>
          <w:szCs w:val="20"/>
        </w:rPr>
        <w:t xml:space="preserve">, Brian </w:t>
      </w:r>
      <w:proofErr w:type="spellStart"/>
      <w:r w:rsidRPr="001243C6">
        <w:rPr>
          <w:rFonts w:ascii="Times New Roman" w:hAnsi="Times New Roman"/>
          <w:sz w:val="20"/>
          <w:szCs w:val="20"/>
        </w:rPr>
        <w:t>Cowie</w:t>
      </w:r>
      <w:proofErr w:type="spellEnd"/>
      <w:r w:rsidRPr="001243C6">
        <w:rPr>
          <w:rFonts w:ascii="Times New Roman" w:hAnsi="Times New Roman"/>
          <w:sz w:val="20"/>
          <w:szCs w:val="20"/>
        </w:rPr>
        <w:t xml:space="preserve">, Michel Barrington, Undergraduate study perceptions of the use of ultrasonography in the study of “living Anatomy”. 24/09/2010 in Wiley online library, </w:t>
      </w:r>
      <w:proofErr w:type="spellStart"/>
      <w:r w:rsidRPr="001243C6">
        <w:rPr>
          <w:rFonts w:ascii="Times New Roman" w:hAnsi="Times New Roman"/>
          <w:sz w:val="20"/>
          <w:szCs w:val="20"/>
        </w:rPr>
        <w:t>Anat</w:t>
      </w:r>
      <w:proofErr w:type="spellEnd"/>
      <w:r w:rsidRPr="001243C6">
        <w:rPr>
          <w:rFonts w:ascii="Times New Roman" w:hAnsi="Times New Roman"/>
          <w:sz w:val="20"/>
          <w:szCs w:val="20"/>
        </w:rPr>
        <w:t xml:space="preserve"> </w:t>
      </w:r>
      <w:proofErr w:type="spellStart"/>
      <w:r w:rsidRPr="001243C6">
        <w:rPr>
          <w:rFonts w:ascii="Times New Roman" w:hAnsi="Times New Roman"/>
          <w:sz w:val="20"/>
          <w:szCs w:val="20"/>
        </w:rPr>
        <w:t>Sci</w:t>
      </w:r>
      <w:proofErr w:type="spellEnd"/>
      <w:r w:rsidRPr="001243C6">
        <w:rPr>
          <w:rFonts w:ascii="Times New Roman" w:hAnsi="Times New Roman"/>
          <w:sz w:val="20"/>
          <w:szCs w:val="20"/>
        </w:rPr>
        <w:t xml:space="preserve"> </w:t>
      </w:r>
      <w:proofErr w:type="spellStart"/>
      <w:r w:rsidRPr="001243C6">
        <w:rPr>
          <w:rFonts w:ascii="Times New Roman" w:hAnsi="Times New Roman"/>
          <w:sz w:val="20"/>
          <w:szCs w:val="20"/>
        </w:rPr>
        <w:t>Educ</w:t>
      </w:r>
      <w:proofErr w:type="spellEnd"/>
      <w:r w:rsidRPr="001243C6">
        <w:rPr>
          <w:rFonts w:ascii="Times New Roman" w:hAnsi="Times New Roman"/>
          <w:sz w:val="20"/>
          <w:szCs w:val="20"/>
        </w:rPr>
        <w:t xml:space="preserve"> 3:318-322, DOI 10.1002/ase.180.</w:t>
      </w:r>
    </w:p>
    <w:p w:rsidR="006C1A44" w:rsidRPr="001243C6" w:rsidRDefault="006C1A44" w:rsidP="001243C6">
      <w:pPr>
        <w:pStyle w:val="ListParagraph"/>
        <w:numPr>
          <w:ilvl w:val="0"/>
          <w:numId w:val="1"/>
        </w:numPr>
        <w:spacing w:after="0" w:line="360" w:lineRule="auto"/>
        <w:jc w:val="both"/>
        <w:rPr>
          <w:rFonts w:ascii="Times New Roman" w:hAnsi="Times New Roman"/>
          <w:sz w:val="20"/>
          <w:szCs w:val="20"/>
        </w:rPr>
      </w:pPr>
      <w:proofErr w:type="spellStart"/>
      <w:r w:rsidRPr="001243C6">
        <w:rPr>
          <w:rFonts w:ascii="Times New Roman" w:hAnsi="Times New Roman"/>
          <w:sz w:val="20"/>
          <w:szCs w:val="20"/>
        </w:rPr>
        <w:t>Nadgib</w:t>
      </w:r>
      <w:proofErr w:type="spellEnd"/>
      <w:r w:rsidRPr="001243C6">
        <w:rPr>
          <w:rFonts w:ascii="Times New Roman" w:hAnsi="Times New Roman"/>
          <w:sz w:val="20"/>
          <w:szCs w:val="20"/>
        </w:rPr>
        <w:t xml:space="preserve"> </w:t>
      </w:r>
      <w:proofErr w:type="spellStart"/>
      <w:r w:rsidRPr="001243C6">
        <w:rPr>
          <w:rFonts w:ascii="Times New Roman" w:hAnsi="Times New Roman"/>
          <w:sz w:val="20"/>
          <w:szCs w:val="20"/>
        </w:rPr>
        <w:t>Hammoudi</w:t>
      </w:r>
      <w:proofErr w:type="spellEnd"/>
      <w:r w:rsidRPr="001243C6">
        <w:rPr>
          <w:rFonts w:ascii="Times New Roman" w:hAnsi="Times New Roman"/>
          <w:sz w:val="20"/>
          <w:szCs w:val="20"/>
        </w:rPr>
        <w:t xml:space="preserve">, </w:t>
      </w:r>
      <w:proofErr w:type="spellStart"/>
      <w:r w:rsidRPr="001243C6">
        <w:rPr>
          <w:rFonts w:ascii="Times New Roman" w:hAnsi="Times New Roman"/>
          <w:sz w:val="20"/>
          <w:szCs w:val="20"/>
        </w:rPr>
        <w:t>Dimitry</w:t>
      </w:r>
      <w:proofErr w:type="spellEnd"/>
      <w:r w:rsidRPr="001243C6">
        <w:rPr>
          <w:rFonts w:ascii="Times New Roman" w:hAnsi="Times New Roman"/>
          <w:sz w:val="20"/>
          <w:szCs w:val="20"/>
        </w:rPr>
        <w:t xml:space="preserve"> </w:t>
      </w:r>
      <w:proofErr w:type="spellStart"/>
      <w:r w:rsidRPr="001243C6">
        <w:rPr>
          <w:rFonts w:ascii="Times New Roman" w:hAnsi="Times New Roman"/>
          <w:sz w:val="20"/>
          <w:szCs w:val="20"/>
        </w:rPr>
        <w:t>Arangalage</w:t>
      </w:r>
      <w:proofErr w:type="spellEnd"/>
      <w:r w:rsidRPr="001243C6">
        <w:rPr>
          <w:rFonts w:ascii="Times New Roman" w:hAnsi="Times New Roman"/>
          <w:sz w:val="20"/>
          <w:szCs w:val="20"/>
        </w:rPr>
        <w:t xml:space="preserve">, Lila </w:t>
      </w:r>
      <w:proofErr w:type="spellStart"/>
      <w:r w:rsidRPr="001243C6">
        <w:rPr>
          <w:rFonts w:ascii="Times New Roman" w:hAnsi="Times New Roman"/>
          <w:sz w:val="20"/>
          <w:szCs w:val="20"/>
        </w:rPr>
        <w:t>Boubrit</w:t>
      </w:r>
      <w:proofErr w:type="spellEnd"/>
      <w:r w:rsidRPr="001243C6">
        <w:rPr>
          <w:rFonts w:ascii="Times New Roman" w:hAnsi="Times New Roman"/>
          <w:sz w:val="20"/>
          <w:szCs w:val="20"/>
        </w:rPr>
        <w:t xml:space="preserve">, Marie Christine Renaud, Richard </w:t>
      </w:r>
      <w:proofErr w:type="spellStart"/>
      <w:r w:rsidRPr="001243C6">
        <w:rPr>
          <w:rFonts w:ascii="Times New Roman" w:hAnsi="Times New Roman"/>
          <w:sz w:val="20"/>
          <w:szCs w:val="20"/>
        </w:rPr>
        <w:t>Isnard</w:t>
      </w:r>
      <w:proofErr w:type="spellEnd"/>
      <w:r w:rsidRPr="001243C6">
        <w:rPr>
          <w:rFonts w:ascii="Times New Roman" w:hAnsi="Times New Roman"/>
          <w:sz w:val="20"/>
          <w:szCs w:val="20"/>
        </w:rPr>
        <w:t xml:space="preserve">, Jean-Philippe Collet, Ariel Cohen, </w:t>
      </w:r>
      <w:proofErr w:type="spellStart"/>
      <w:r w:rsidRPr="001243C6">
        <w:rPr>
          <w:rFonts w:ascii="Times New Roman" w:hAnsi="Times New Roman"/>
          <w:sz w:val="20"/>
          <w:szCs w:val="20"/>
        </w:rPr>
        <w:t>Alexandre</w:t>
      </w:r>
      <w:proofErr w:type="spellEnd"/>
      <w:r w:rsidRPr="001243C6">
        <w:rPr>
          <w:rFonts w:ascii="Times New Roman" w:hAnsi="Times New Roman"/>
          <w:sz w:val="20"/>
          <w:szCs w:val="20"/>
        </w:rPr>
        <w:t xml:space="preserve"> </w:t>
      </w:r>
      <w:proofErr w:type="spellStart"/>
      <w:r w:rsidRPr="001243C6">
        <w:rPr>
          <w:rFonts w:ascii="Times New Roman" w:hAnsi="Times New Roman"/>
          <w:sz w:val="20"/>
          <w:szCs w:val="20"/>
        </w:rPr>
        <w:t>Duguet</w:t>
      </w:r>
      <w:proofErr w:type="spellEnd"/>
      <w:r w:rsidRPr="001243C6">
        <w:rPr>
          <w:rFonts w:ascii="Times New Roman" w:hAnsi="Times New Roman"/>
          <w:sz w:val="20"/>
          <w:szCs w:val="20"/>
        </w:rPr>
        <w:t xml:space="preserve"> Ultrasound based teaching of cardiac anatomy and physiology to undergraduate medical students. Archives of Cardiovascular disease 2013</w:t>
      </w:r>
      <w:proofErr w:type="gramStart"/>
      <w:r w:rsidRPr="001243C6">
        <w:rPr>
          <w:rFonts w:ascii="Times New Roman" w:hAnsi="Times New Roman"/>
          <w:sz w:val="20"/>
          <w:szCs w:val="20"/>
        </w:rPr>
        <w:t>;106:487</w:t>
      </w:r>
      <w:proofErr w:type="gramEnd"/>
      <w:r w:rsidRPr="001243C6">
        <w:rPr>
          <w:rFonts w:ascii="Times New Roman" w:hAnsi="Times New Roman"/>
          <w:sz w:val="20"/>
          <w:szCs w:val="20"/>
        </w:rPr>
        <w:t>-91.</w:t>
      </w:r>
    </w:p>
    <w:p w:rsidR="006C1A44" w:rsidRPr="001243C6" w:rsidRDefault="006C1A44" w:rsidP="001243C6">
      <w:pPr>
        <w:pStyle w:val="ListParagraph"/>
        <w:numPr>
          <w:ilvl w:val="0"/>
          <w:numId w:val="1"/>
        </w:numPr>
        <w:spacing w:after="0" w:line="360" w:lineRule="auto"/>
        <w:jc w:val="both"/>
        <w:rPr>
          <w:rFonts w:ascii="Times New Roman" w:hAnsi="Times New Roman"/>
          <w:sz w:val="20"/>
          <w:szCs w:val="20"/>
        </w:rPr>
      </w:pPr>
      <w:r w:rsidRPr="001243C6">
        <w:rPr>
          <w:rFonts w:ascii="Times New Roman" w:hAnsi="Times New Roman"/>
          <w:sz w:val="20"/>
          <w:szCs w:val="20"/>
        </w:rPr>
        <w:t xml:space="preserve">Vision-2015, Medical council of India, </w:t>
      </w:r>
      <w:proofErr w:type="spellStart"/>
      <w:r w:rsidRPr="001243C6">
        <w:rPr>
          <w:rFonts w:ascii="Times New Roman" w:hAnsi="Times New Roman"/>
          <w:sz w:val="20"/>
          <w:szCs w:val="20"/>
        </w:rPr>
        <w:t>Dwarka</w:t>
      </w:r>
      <w:proofErr w:type="spellEnd"/>
      <w:r w:rsidRPr="001243C6">
        <w:rPr>
          <w:rFonts w:ascii="Times New Roman" w:hAnsi="Times New Roman"/>
          <w:sz w:val="20"/>
          <w:szCs w:val="20"/>
        </w:rPr>
        <w:t>, New Delhi. March 2011</w:t>
      </w:r>
      <w:proofErr w:type="gramStart"/>
      <w:r w:rsidRPr="001243C6">
        <w:rPr>
          <w:rFonts w:ascii="Times New Roman" w:hAnsi="Times New Roman"/>
          <w:sz w:val="20"/>
          <w:szCs w:val="20"/>
        </w:rPr>
        <w:t>;11</w:t>
      </w:r>
      <w:proofErr w:type="gramEnd"/>
      <w:r w:rsidRPr="001243C6">
        <w:rPr>
          <w:rFonts w:ascii="Times New Roman" w:hAnsi="Times New Roman"/>
          <w:sz w:val="20"/>
          <w:szCs w:val="20"/>
        </w:rPr>
        <w:t>-12. Available on wileyonlinelibrary.com</w:t>
      </w:r>
    </w:p>
    <w:p w:rsidR="006C1A44" w:rsidRPr="001243C6" w:rsidRDefault="006C1A44" w:rsidP="001243C6">
      <w:pPr>
        <w:pStyle w:val="ListParagraph"/>
        <w:numPr>
          <w:ilvl w:val="0"/>
          <w:numId w:val="1"/>
        </w:numPr>
        <w:spacing w:after="0" w:line="360" w:lineRule="auto"/>
        <w:jc w:val="both"/>
        <w:rPr>
          <w:rFonts w:ascii="Times New Roman" w:hAnsi="Times New Roman"/>
          <w:sz w:val="20"/>
          <w:szCs w:val="20"/>
        </w:rPr>
      </w:pPr>
      <w:r w:rsidRPr="001243C6">
        <w:rPr>
          <w:rFonts w:ascii="Times New Roman" w:hAnsi="Times New Roman"/>
          <w:sz w:val="20"/>
          <w:szCs w:val="20"/>
        </w:rPr>
        <w:t xml:space="preserve">David P </w:t>
      </w:r>
      <w:proofErr w:type="spellStart"/>
      <w:r w:rsidRPr="001243C6">
        <w:rPr>
          <w:rFonts w:ascii="Times New Roman" w:hAnsi="Times New Roman"/>
          <w:sz w:val="20"/>
          <w:szCs w:val="20"/>
        </w:rPr>
        <w:t>Bahner</w:t>
      </w:r>
      <w:proofErr w:type="spellEnd"/>
      <w:r w:rsidRPr="001243C6">
        <w:rPr>
          <w:rFonts w:ascii="Times New Roman" w:hAnsi="Times New Roman"/>
          <w:sz w:val="20"/>
          <w:szCs w:val="20"/>
        </w:rPr>
        <w:t xml:space="preserve">, Eric J Adkins, </w:t>
      </w:r>
      <w:proofErr w:type="spellStart"/>
      <w:r w:rsidRPr="001243C6">
        <w:rPr>
          <w:rFonts w:ascii="Times New Roman" w:hAnsi="Times New Roman"/>
          <w:sz w:val="20"/>
          <w:szCs w:val="20"/>
        </w:rPr>
        <w:t>Daralee</w:t>
      </w:r>
      <w:proofErr w:type="spellEnd"/>
      <w:r w:rsidRPr="001243C6">
        <w:rPr>
          <w:rFonts w:ascii="Times New Roman" w:hAnsi="Times New Roman"/>
          <w:sz w:val="20"/>
          <w:szCs w:val="20"/>
        </w:rPr>
        <w:t xml:space="preserve"> Hughes, Michael Barrie, </w:t>
      </w:r>
      <w:proofErr w:type="spellStart"/>
      <w:r w:rsidRPr="001243C6">
        <w:rPr>
          <w:rFonts w:ascii="Times New Roman" w:hAnsi="Times New Roman"/>
          <w:sz w:val="20"/>
          <w:szCs w:val="20"/>
        </w:rPr>
        <w:t>Creagh</w:t>
      </w:r>
      <w:proofErr w:type="spellEnd"/>
      <w:r w:rsidRPr="001243C6">
        <w:rPr>
          <w:rFonts w:ascii="Times New Roman" w:hAnsi="Times New Roman"/>
          <w:sz w:val="20"/>
          <w:szCs w:val="20"/>
        </w:rPr>
        <w:t xml:space="preserve"> T </w:t>
      </w:r>
      <w:proofErr w:type="spellStart"/>
      <w:r w:rsidRPr="001243C6">
        <w:rPr>
          <w:rFonts w:ascii="Times New Roman" w:hAnsi="Times New Roman"/>
          <w:sz w:val="20"/>
          <w:szCs w:val="20"/>
        </w:rPr>
        <w:t>Boulger</w:t>
      </w:r>
      <w:proofErr w:type="spellEnd"/>
      <w:r w:rsidRPr="001243C6">
        <w:rPr>
          <w:rFonts w:ascii="Times New Roman" w:hAnsi="Times New Roman"/>
          <w:sz w:val="20"/>
          <w:szCs w:val="20"/>
        </w:rPr>
        <w:t>, and Nelson A Royall. Integrated medical school ultrasound: development of an ultrasound vertical curriculum. Critical Ultrasound Journal 2013</w:t>
      </w:r>
      <w:proofErr w:type="gramStart"/>
      <w:r w:rsidRPr="001243C6">
        <w:rPr>
          <w:rFonts w:ascii="Times New Roman" w:hAnsi="Times New Roman"/>
          <w:sz w:val="20"/>
          <w:szCs w:val="20"/>
        </w:rPr>
        <w:t>;5</w:t>
      </w:r>
      <w:proofErr w:type="gramEnd"/>
      <w:r w:rsidRPr="001243C6">
        <w:rPr>
          <w:rFonts w:ascii="Times New Roman" w:hAnsi="Times New Roman"/>
          <w:sz w:val="20"/>
          <w:szCs w:val="20"/>
        </w:rPr>
        <w:t>(6). Available on http://www.critical ultrasoundjournal.com/content/5/1/6</w:t>
      </w:r>
    </w:p>
    <w:p w:rsidR="006C1A44" w:rsidRPr="001243C6" w:rsidRDefault="006C1A44" w:rsidP="001243C6">
      <w:pPr>
        <w:pStyle w:val="ListParagraph"/>
        <w:numPr>
          <w:ilvl w:val="0"/>
          <w:numId w:val="1"/>
        </w:numPr>
        <w:spacing w:after="0" w:line="360" w:lineRule="auto"/>
        <w:jc w:val="both"/>
        <w:rPr>
          <w:rFonts w:ascii="Times New Roman" w:hAnsi="Times New Roman"/>
          <w:sz w:val="20"/>
          <w:szCs w:val="20"/>
        </w:rPr>
      </w:pPr>
      <w:r w:rsidRPr="001243C6">
        <w:rPr>
          <w:rFonts w:ascii="Times New Roman" w:hAnsi="Times New Roman"/>
          <w:sz w:val="20"/>
          <w:szCs w:val="20"/>
        </w:rPr>
        <w:t xml:space="preserve">Thomas R. </w:t>
      </w:r>
      <w:proofErr w:type="spellStart"/>
      <w:r w:rsidRPr="001243C6">
        <w:rPr>
          <w:rFonts w:ascii="Times New Roman" w:hAnsi="Times New Roman"/>
          <w:sz w:val="20"/>
          <w:szCs w:val="20"/>
        </w:rPr>
        <w:t>Cawthorn</w:t>
      </w:r>
      <w:proofErr w:type="spellEnd"/>
      <w:r w:rsidRPr="001243C6">
        <w:rPr>
          <w:rFonts w:ascii="Times New Roman" w:hAnsi="Times New Roman"/>
          <w:sz w:val="20"/>
          <w:szCs w:val="20"/>
        </w:rPr>
        <w:t xml:space="preserve">, Curtis Nickel, Michael </w:t>
      </w:r>
      <w:proofErr w:type="spellStart"/>
      <w:r w:rsidRPr="001243C6">
        <w:rPr>
          <w:rFonts w:ascii="Times New Roman" w:hAnsi="Times New Roman"/>
          <w:sz w:val="20"/>
          <w:szCs w:val="20"/>
        </w:rPr>
        <w:t>O’Teilly</w:t>
      </w:r>
      <w:proofErr w:type="spellEnd"/>
      <w:r w:rsidRPr="001243C6">
        <w:rPr>
          <w:rFonts w:ascii="Times New Roman" w:hAnsi="Times New Roman"/>
          <w:sz w:val="20"/>
          <w:szCs w:val="20"/>
        </w:rPr>
        <w:t xml:space="preserve">, </w:t>
      </w:r>
      <w:proofErr w:type="spellStart"/>
      <w:r w:rsidRPr="001243C6">
        <w:rPr>
          <w:rFonts w:ascii="Times New Roman" w:hAnsi="Times New Roman"/>
          <w:sz w:val="20"/>
          <w:szCs w:val="20"/>
        </w:rPr>
        <w:t>Henryk</w:t>
      </w:r>
      <w:proofErr w:type="spellEnd"/>
      <w:r w:rsidRPr="001243C6">
        <w:rPr>
          <w:rFonts w:ascii="Times New Roman" w:hAnsi="Times New Roman"/>
          <w:sz w:val="20"/>
          <w:szCs w:val="20"/>
        </w:rPr>
        <w:t xml:space="preserve"> Kafka, James W. Tam, </w:t>
      </w:r>
      <w:proofErr w:type="spellStart"/>
      <w:r w:rsidRPr="001243C6">
        <w:rPr>
          <w:rFonts w:ascii="Times New Roman" w:hAnsi="Times New Roman"/>
          <w:sz w:val="20"/>
          <w:szCs w:val="20"/>
        </w:rPr>
        <w:t>Lynel</w:t>
      </w:r>
      <w:proofErr w:type="spellEnd"/>
      <w:r w:rsidRPr="001243C6">
        <w:rPr>
          <w:rFonts w:ascii="Times New Roman" w:hAnsi="Times New Roman"/>
          <w:sz w:val="20"/>
          <w:szCs w:val="20"/>
        </w:rPr>
        <w:t xml:space="preserve"> C Jackson, Anthony J. </w:t>
      </w:r>
      <w:proofErr w:type="spellStart"/>
      <w:r w:rsidRPr="001243C6">
        <w:rPr>
          <w:rFonts w:ascii="Times New Roman" w:hAnsi="Times New Roman"/>
          <w:sz w:val="20"/>
          <w:szCs w:val="20"/>
        </w:rPr>
        <w:t>Sanfilippo</w:t>
      </w:r>
      <w:proofErr w:type="spellEnd"/>
      <w:r w:rsidRPr="001243C6">
        <w:rPr>
          <w:rFonts w:ascii="Times New Roman" w:hAnsi="Times New Roman"/>
          <w:sz w:val="20"/>
          <w:szCs w:val="20"/>
        </w:rPr>
        <w:t xml:space="preserve"> et all. Focused Cardiac Ultrasound, Development and Evaluation of Methodologies for teaching-focused cardiac ultrasound Skills to Medical Students. Journal of American Society of Echocardiography March 2014; </w:t>
      </w:r>
      <w:proofErr w:type="gramStart"/>
      <w:r w:rsidRPr="001243C6">
        <w:rPr>
          <w:rFonts w:ascii="Times New Roman" w:hAnsi="Times New Roman"/>
          <w:sz w:val="20"/>
          <w:szCs w:val="20"/>
        </w:rPr>
        <w:t>Volume27(</w:t>
      </w:r>
      <w:proofErr w:type="gramEnd"/>
      <w:r w:rsidRPr="001243C6">
        <w:rPr>
          <w:rFonts w:ascii="Times New Roman" w:hAnsi="Times New Roman"/>
          <w:sz w:val="20"/>
          <w:szCs w:val="20"/>
        </w:rPr>
        <w:t>3):302-09.</w:t>
      </w:r>
    </w:p>
    <w:p w:rsidR="006C1A44" w:rsidRPr="001243C6" w:rsidRDefault="006C1A44" w:rsidP="001243C6">
      <w:pPr>
        <w:pStyle w:val="ListParagraph"/>
        <w:numPr>
          <w:ilvl w:val="0"/>
          <w:numId w:val="1"/>
        </w:numPr>
        <w:spacing w:after="0" w:line="360" w:lineRule="auto"/>
        <w:jc w:val="both"/>
        <w:rPr>
          <w:rFonts w:ascii="Times New Roman" w:hAnsi="Times New Roman"/>
          <w:sz w:val="20"/>
          <w:szCs w:val="20"/>
        </w:rPr>
      </w:pPr>
      <w:proofErr w:type="spellStart"/>
      <w:r w:rsidRPr="001243C6">
        <w:rPr>
          <w:rFonts w:ascii="Times New Roman" w:hAnsi="Times New Roman"/>
          <w:sz w:val="20"/>
          <w:szCs w:val="20"/>
        </w:rPr>
        <w:t>Gueorgui</w:t>
      </w:r>
      <w:proofErr w:type="spellEnd"/>
      <w:r w:rsidRPr="001243C6">
        <w:rPr>
          <w:rFonts w:ascii="Times New Roman" w:hAnsi="Times New Roman"/>
          <w:sz w:val="20"/>
          <w:szCs w:val="20"/>
        </w:rPr>
        <w:t xml:space="preserve"> </w:t>
      </w:r>
      <w:proofErr w:type="spellStart"/>
      <w:r w:rsidRPr="001243C6">
        <w:rPr>
          <w:rFonts w:ascii="Times New Roman" w:hAnsi="Times New Roman"/>
          <w:sz w:val="20"/>
          <w:szCs w:val="20"/>
        </w:rPr>
        <w:t>Mouratev</w:t>
      </w:r>
      <w:proofErr w:type="spellEnd"/>
      <w:r w:rsidRPr="001243C6">
        <w:rPr>
          <w:rFonts w:ascii="Times New Roman" w:hAnsi="Times New Roman"/>
          <w:sz w:val="20"/>
          <w:szCs w:val="20"/>
        </w:rPr>
        <w:t xml:space="preserve">, Duncan Howe, Richard </w:t>
      </w:r>
      <w:proofErr w:type="spellStart"/>
      <w:r w:rsidRPr="001243C6">
        <w:rPr>
          <w:rFonts w:ascii="Times New Roman" w:hAnsi="Times New Roman"/>
          <w:sz w:val="20"/>
          <w:szCs w:val="20"/>
        </w:rPr>
        <w:t>Hoppmann</w:t>
      </w:r>
      <w:proofErr w:type="spellEnd"/>
      <w:r w:rsidRPr="001243C6">
        <w:rPr>
          <w:rFonts w:ascii="Times New Roman" w:hAnsi="Times New Roman"/>
          <w:sz w:val="20"/>
          <w:szCs w:val="20"/>
        </w:rPr>
        <w:t xml:space="preserve">, Mary Beth Poston, Rodney Reid </w:t>
      </w:r>
      <w:proofErr w:type="gramStart"/>
      <w:r w:rsidRPr="001243C6">
        <w:rPr>
          <w:rFonts w:ascii="Times New Roman" w:hAnsi="Times New Roman"/>
          <w:sz w:val="20"/>
          <w:szCs w:val="20"/>
        </w:rPr>
        <w:t>et</w:t>
      </w:r>
      <w:proofErr w:type="gramEnd"/>
      <w:r w:rsidRPr="001243C6">
        <w:rPr>
          <w:rFonts w:ascii="Times New Roman" w:hAnsi="Times New Roman"/>
          <w:sz w:val="20"/>
          <w:szCs w:val="20"/>
        </w:rPr>
        <w:t xml:space="preserve"> all. Teaching medical students </w:t>
      </w:r>
      <w:r w:rsidR="00E81564" w:rsidRPr="001243C6">
        <w:rPr>
          <w:rFonts w:ascii="Times New Roman" w:hAnsi="Times New Roman"/>
          <w:sz w:val="20"/>
          <w:szCs w:val="20"/>
        </w:rPr>
        <w:t>u</w:t>
      </w:r>
      <w:r w:rsidRPr="001243C6">
        <w:rPr>
          <w:rFonts w:ascii="Times New Roman" w:hAnsi="Times New Roman"/>
          <w:sz w:val="20"/>
          <w:szCs w:val="20"/>
        </w:rPr>
        <w:t>ltrasound to measure liver size: Comparison with experienced clinicians using physical examination alone. Teaching and learning in medicine 2013</w:t>
      </w:r>
      <w:proofErr w:type="gramStart"/>
      <w:r w:rsidRPr="001243C6">
        <w:rPr>
          <w:rFonts w:ascii="Times New Roman" w:hAnsi="Times New Roman"/>
          <w:sz w:val="20"/>
          <w:szCs w:val="20"/>
        </w:rPr>
        <w:t>;25</w:t>
      </w:r>
      <w:proofErr w:type="gramEnd"/>
      <w:r w:rsidRPr="001243C6">
        <w:rPr>
          <w:rFonts w:ascii="Times New Roman" w:hAnsi="Times New Roman"/>
          <w:sz w:val="20"/>
          <w:szCs w:val="20"/>
        </w:rPr>
        <w:t>(1):84-88.</w:t>
      </w:r>
    </w:p>
    <w:p w:rsidR="006C1A44" w:rsidRPr="001243C6" w:rsidRDefault="006C1A44" w:rsidP="001243C6">
      <w:pPr>
        <w:pStyle w:val="ListParagraph"/>
        <w:numPr>
          <w:ilvl w:val="0"/>
          <w:numId w:val="1"/>
        </w:numPr>
        <w:spacing w:after="0" w:line="360" w:lineRule="auto"/>
        <w:jc w:val="both"/>
        <w:rPr>
          <w:rFonts w:ascii="Times New Roman" w:hAnsi="Times New Roman"/>
          <w:sz w:val="20"/>
          <w:szCs w:val="20"/>
        </w:rPr>
      </w:pPr>
      <w:proofErr w:type="spellStart"/>
      <w:r w:rsidRPr="001243C6">
        <w:rPr>
          <w:rFonts w:ascii="Times New Roman" w:hAnsi="Times New Roman"/>
          <w:sz w:val="20"/>
          <w:szCs w:val="20"/>
        </w:rPr>
        <w:lastRenderedPageBreak/>
        <w:t>Meenakshi</w:t>
      </w:r>
      <w:proofErr w:type="spellEnd"/>
      <w:r w:rsidRPr="001243C6">
        <w:rPr>
          <w:rFonts w:ascii="Times New Roman" w:hAnsi="Times New Roman"/>
          <w:sz w:val="20"/>
          <w:szCs w:val="20"/>
        </w:rPr>
        <w:t xml:space="preserve"> </w:t>
      </w:r>
      <w:proofErr w:type="spellStart"/>
      <w:r w:rsidRPr="001243C6">
        <w:rPr>
          <w:rFonts w:ascii="Times New Roman" w:hAnsi="Times New Roman"/>
          <w:sz w:val="20"/>
          <w:szCs w:val="20"/>
        </w:rPr>
        <w:t>Swamy</w:t>
      </w:r>
      <w:proofErr w:type="spellEnd"/>
      <w:r w:rsidRPr="001243C6">
        <w:rPr>
          <w:rFonts w:ascii="Times New Roman" w:hAnsi="Times New Roman"/>
          <w:sz w:val="20"/>
          <w:szCs w:val="20"/>
        </w:rPr>
        <w:t xml:space="preserve"> and Roger F Searle. Anatomy teaching with portable ultrasound students. BMC Medical Education 2012; Available on http://www.biomedcentral.com/14726920/12/99</w:t>
      </w:r>
    </w:p>
    <w:p w:rsidR="006C1A44" w:rsidRPr="001243C6" w:rsidRDefault="006C1A44" w:rsidP="001243C6">
      <w:pPr>
        <w:pStyle w:val="ListParagraph"/>
        <w:numPr>
          <w:ilvl w:val="0"/>
          <w:numId w:val="1"/>
        </w:numPr>
        <w:spacing w:after="0" w:line="360" w:lineRule="auto"/>
        <w:jc w:val="both"/>
        <w:rPr>
          <w:rFonts w:ascii="Times New Roman" w:hAnsi="Times New Roman"/>
          <w:sz w:val="20"/>
          <w:szCs w:val="20"/>
        </w:rPr>
      </w:pPr>
      <w:r w:rsidRPr="001243C6">
        <w:rPr>
          <w:rFonts w:ascii="Times New Roman" w:hAnsi="Times New Roman"/>
          <w:sz w:val="20"/>
          <w:szCs w:val="20"/>
        </w:rPr>
        <w:t xml:space="preserve">Diana J. </w:t>
      </w:r>
      <w:proofErr w:type="spellStart"/>
      <w:r w:rsidRPr="001243C6">
        <w:rPr>
          <w:rFonts w:ascii="Times New Roman" w:hAnsi="Times New Roman"/>
          <w:sz w:val="20"/>
          <w:szCs w:val="20"/>
        </w:rPr>
        <w:t>Kelm</w:t>
      </w:r>
      <w:proofErr w:type="spellEnd"/>
      <w:r w:rsidRPr="001243C6">
        <w:rPr>
          <w:rFonts w:ascii="Times New Roman" w:hAnsi="Times New Roman"/>
          <w:sz w:val="20"/>
          <w:szCs w:val="20"/>
        </w:rPr>
        <w:t xml:space="preserve">, John T. </w:t>
      </w:r>
      <w:proofErr w:type="spellStart"/>
      <w:r w:rsidRPr="001243C6">
        <w:rPr>
          <w:rFonts w:ascii="Times New Roman" w:hAnsi="Times New Roman"/>
          <w:sz w:val="20"/>
          <w:szCs w:val="20"/>
        </w:rPr>
        <w:t>Ratelle</w:t>
      </w:r>
      <w:proofErr w:type="spellEnd"/>
      <w:r w:rsidRPr="001243C6">
        <w:rPr>
          <w:rFonts w:ascii="Times New Roman" w:hAnsi="Times New Roman"/>
          <w:sz w:val="20"/>
          <w:szCs w:val="20"/>
        </w:rPr>
        <w:t xml:space="preserve">, </w:t>
      </w:r>
      <w:proofErr w:type="spellStart"/>
      <w:r w:rsidRPr="001243C6">
        <w:rPr>
          <w:rFonts w:ascii="Times New Roman" w:hAnsi="Times New Roman"/>
          <w:sz w:val="20"/>
          <w:szCs w:val="20"/>
        </w:rPr>
        <w:t>Nabeel</w:t>
      </w:r>
      <w:proofErr w:type="spellEnd"/>
      <w:r w:rsidRPr="001243C6">
        <w:rPr>
          <w:rFonts w:ascii="Times New Roman" w:hAnsi="Times New Roman"/>
          <w:sz w:val="20"/>
          <w:szCs w:val="20"/>
        </w:rPr>
        <w:t xml:space="preserve"> </w:t>
      </w:r>
      <w:proofErr w:type="spellStart"/>
      <w:r w:rsidRPr="001243C6">
        <w:rPr>
          <w:rFonts w:ascii="Times New Roman" w:hAnsi="Times New Roman"/>
          <w:sz w:val="20"/>
          <w:szCs w:val="20"/>
        </w:rPr>
        <w:t>Azeem</w:t>
      </w:r>
      <w:proofErr w:type="spellEnd"/>
      <w:r w:rsidRPr="001243C6">
        <w:rPr>
          <w:rFonts w:ascii="Times New Roman" w:hAnsi="Times New Roman"/>
          <w:sz w:val="20"/>
          <w:szCs w:val="20"/>
        </w:rPr>
        <w:t xml:space="preserve">, Sara L. </w:t>
      </w:r>
      <w:proofErr w:type="spellStart"/>
      <w:r w:rsidRPr="001243C6">
        <w:rPr>
          <w:rFonts w:ascii="Times New Roman" w:hAnsi="Times New Roman"/>
          <w:sz w:val="20"/>
          <w:szCs w:val="20"/>
        </w:rPr>
        <w:t>Bonnes</w:t>
      </w:r>
      <w:proofErr w:type="spellEnd"/>
      <w:r w:rsidRPr="001243C6">
        <w:rPr>
          <w:rFonts w:ascii="Times New Roman" w:hAnsi="Times New Roman"/>
          <w:sz w:val="20"/>
          <w:szCs w:val="20"/>
        </w:rPr>
        <w:t xml:space="preserve">, Andrew J. </w:t>
      </w:r>
      <w:proofErr w:type="spellStart"/>
      <w:r w:rsidRPr="001243C6">
        <w:rPr>
          <w:rFonts w:ascii="Times New Roman" w:hAnsi="Times New Roman"/>
          <w:sz w:val="20"/>
          <w:szCs w:val="20"/>
        </w:rPr>
        <w:t>Halvorsen</w:t>
      </w:r>
      <w:proofErr w:type="spellEnd"/>
      <w:r w:rsidRPr="001243C6">
        <w:rPr>
          <w:rFonts w:ascii="Times New Roman" w:hAnsi="Times New Roman"/>
          <w:sz w:val="20"/>
          <w:szCs w:val="20"/>
        </w:rPr>
        <w:t xml:space="preserve"> </w:t>
      </w:r>
      <w:proofErr w:type="gramStart"/>
      <w:r w:rsidRPr="001243C6">
        <w:rPr>
          <w:rFonts w:ascii="Times New Roman" w:hAnsi="Times New Roman"/>
          <w:sz w:val="20"/>
          <w:szCs w:val="20"/>
        </w:rPr>
        <w:t>et</w:t>
      </w:r>
      <w:proofErr w:type="gramEnd"/>
      <w:r w:rsidRPr="001243C6">
        <w:rPr>
          <w:rFonts w:ascii="Times New Roman" w:hAnsi="Times New Roman"/>
          <w:sz w:val="20"/>
          <w:szCs w:val="20"/>
        </w:rPr>
        <w:t xml:space="preserve"> all. Longitudinal ultrasound curriculum improves long-term retention among internal medicine residents. Journal of graduate medical education, September 2015; Available on http://dx.doi.org/10.4300/JGME-14-00284.1</w:t>
      </w:r>
    </w:p>
    <w:p w:rsidR="006C1A44" w:rsidRPr="001243C6" w:rsidRDefault="006C1A44" w:rsidP="001243C6">
      <w:pPr>
        <w:pStyle w:val="ListParagraph"/>
        <w:numPr>
          <w:ilvl w:val="0"/>
          <w:numId w:val="1"/>
        </w:numPr>
        <w:spacing w:after="0" w:line="360" w:lineRule="auto"/>
        <w:jc w:val="both"/>
        <w:rPr>
          <w:rFonts w:ascii="Times New Roman" w:hAnsi="Times New Roman"/>
          <w:sz w:val="20"/>
          <w:szCs w:val="20"/>
        </w:rPr>
      </w:pPr>
      <w:r w:rsidRPr="001243C6">
        <w:rPr>
          <w:rFonts w:ascii="Times New Roman" w:hAnsi="Times New Roman"/>
          <w:sz w:val="20"/>
          <w:szCs w:val="20"/>
        </w:rPr>
        <w:t xml:space="preserve">Andrew T. </w:t>
      </w:r>
      <w:proofErr w:type="spellStart"/>
      <w:r w:rsidRPr="001243C6">
        <w:rPr>
          <w:rFonts w:ascii="Times New Roman" w:hAnsi="Times New Roman"/>
          <w:sz w:val="20"/>
          <w:szCs w:val="20"/>
        </w:rPr>
        <w:t>Lovering</w:t>
      </w:r>
      <w:proofErr w:type="spellEnd"/>
      <w:r w:rsidRPr="001243C6">
        <w:rPr>
          <w:rFonts w:ascii="Times New Roman" w:hAnsi="Times New Roman"/>
          <w:sz w:val="20"/>
          <w:szCs w:val="20"/>
        </w:rPr>
        <w:t xml:space="preserve"> and Michael K. </w:t>
      </w:r>
      <w:proofErr w:type="spellStart"/>
      <w:r w:rsidRPr="001243C6">
        <w:rPr>
          <w:rFonts w:ascii="Times New Roman" w:hAnsi="Times New Roman"/>
          <w:sz w:val="20"/>
          <w:szCs w:val="20"/>
        </w:rPr>
        <w:t>Stickland</w:t>
      </w:r>
      <w:proofErr w:type="spellEnd"/>
      <w:r w:rsidRPr="001243C6">
        <w:rPr>
          <w:rFonts w:ascii="Times New Roman" w:hAnsi="Times New Roman"/>
          <w:sz w:val="20"/>
          <w:szCs w:val="20"/>
        </w:rPr>
        <w:t xml:space="preserve">. Not hearing </w:t>
      </w:r>
      <w:proofErr w:type="gramStart"/>
      <w:r w:rsidRPr="001243C6">
        <w:rPr>
          <w:rFonts w:ascii="Times New Roman" w:hAnsi="Times New Roman"/>
          <w:sz w:val="20"/>
          <w:szCs w:val="20"/>
        </w:rPr>
        <w:t>is believing</w:t>
      </w:r>
      <w:proofErr w:type="gramEnd"/>
      <w:r w:rsidRPr="001243C6">
        <w:rPr>
          <w:rFonts w:ascii="Times New Roman" w:hAnsi="Times New Roman"/>
          <w:sz w:val="20"/>
          <w:szCs w:val="20"/>
        </w:rPr>
        <w:t xml:space="preserve">: novel insight into the cardio-pulmonary function using agitated contrast and </w:t>
      </w:r>
      <w:r w:rsidR="00E81564" w:rsidRPr="001243C6">
        <w:rPr>
          <w:rFonts w:ascii="Times New Roman" w:hAnsi="Times New Roman"/>
          <w:sz w:val="20"/>
          <w:szCs w:val="20"/>
        </w:rPr>
        <w:t>u</w:t>
      </w:r>
      <w:r w:rsidRPr="001243C6">
        <w:rPr>
          <w:rFonts w:ascii="Times New Roman" w:hAnsi="Times New Roman"/>
          <w:sz w:val="20"/>
          <w:szCs w:val="20"/>
        </w:rPr>
        <w:t xml:space="preserve">ltrasound. J </w:t>
      </w:r>
      <w:proofErr w:type="spellStart"/>
      <w:r w:rsidRPr="001243C6">
        <w:rPr>
          <w:rFonts w:ascii="Times New Roman" w:hAnsi="Times New Roman"/>
          <w:sz w:val="20"/>
          <w:szCs w:val="20"/>
        </w:rPr>
        <w:t>Appl</w:t>
      </w:r>
      <w:proofErr w:type="spellEnd"/>
      <w:r w:rsidRPr="001243C6">
        <w:rPr>
          <w:rFonts w:ascii="Times New Roman" w:hAnsi="Times New Roman"/>
          <w:sz w:val="20"/>
          <w:szCs w:val="20"/>
        </w:rPr>
        <w:t xml:space="preserve"> </w:t>
      </w:r>
      <w:proofErr w:type="spellStart"/>
      <w:r w:rsidRPr="001243C6">
        <w:rPr>
          <w:rFonts w:ascii="Times New Roman" w:hAnsi="Times New Roman"/>
          <w:sz w:val="20"/>
          <w:szCs w:val="20"/>
        </w:rPr>
        <w:t>Physiol</w:t>
      </w:r>
      <w:proofErr w:type="spellEnd"/>
      <w:r w:rsidRPr="001243C6">
        <w:rPr>
          <w:rFonts w:ascii="Times New Roman" w:hAnsi="Times New Roman"/>
          <w:sz w:val="20"/>
          <w:szCs w:val="20"/>
        </w:rPr>
        <w:t xml:space="preserve"> 2010</w:t>
      </w:r>
      <w:proofErr w:type="gramStart"/>
      <w:r w:rsidRPr="001243C6">
        <w:rPr>
          <w:rFonts w:ascii="Times New Roman" w:hAnsi="Times New Roman"/>
          <w:sz w:val="20"/>
          <w:szCs w:val="20"/>
        </w:rPr>
        <w:t>;109:1290</w:t>
      </w:r>
      <w:proofErr w:type="gramEnd"/>
      <w:r w:rsidRPr="001243C6">
        <w:rPr>
          <w:rFonts w:ascii="Times New Roman" w:hAnsi="Times New Roman"/>
          <w:sz w:val="20"/>
          <w:szCs w:val="20"/>
        </w:rPr>
        <w:t>-91.</w:t>
      </w:r>
    </w:p>
    <w:p w:rsidR="006C1A44" w:rsidRPr="001243C6" w:rsidRDefault="00A24070" w:rsidP="001243C6">
      <w:pPr>
        <w:pStyle w:val="ListParagraph"/>
        <w:numPr>
          <w:ilvl w:val="0"/>
          <w:numId w:val="1"/>
        </w:numPr>
        <w:spacing w:after="0" w:line="360" w:lineRule="auto"/>
        <w:jc w:val="both"/>
        <w:rPr>
          <w:rFonts w:ascii="Times New Roman" w:hAnsi="Times New Roman"/>
          <w:sz w:val="20"/>
          <w:szCs w:val="20"/>
        </w:rPr>
      </w:pPr>
      <w:proofErr w:type="spellStart"/>
      <w:r w:rsidRPr="001243C6">
        <w:rPr>
          <w:rFonts w:ascii="Times New Roman" w:hAnsi="Times New Roman"/>
          <w:sz w:val="20"/>
          <w:szCs w:val="20"/>
        </w:rPr>
        <w:t>Mirian</w:t>
      </w:r>
      <w:proofErr w:type="spellEnd"/>
      <w:r w:rsidRPr="001243C6">
        <w:rPr>
          <w:rFonts w:ascii="Times New Roman" w:hAnsi="Times New Roman"/>
          <w:sz w:val="20"/>
          <w:szCs w:val="20"/>
        </w:rPr>
        <w:t xml:space="preserve"> J. </w:t>
      </w:r>
      <w:proofErr w:type="spellStart"/>
      <w:r w:rsidRPr="001243C6">
        <w:rPr>
          <w:rFonts w:ascii="Times New Roman" w:hAnsi="Times New Roman"/>
          <w:sz w:val="20"/>
          <w:szCs w:val="20"/>
        </w:rPr>
        <w:t>S</w:t>
      </w:r>
      <w:r w:rsidR="006C1A44" w:rsidRPr="001243C6">
        <w:rPr>
          <w:rFonts w:ascii="Times New Roman" w:hAnsi="Times New Roman"/>
          <w:sz w:val="20"/>
          <w:szCs w:val="20"/>
        </w:rPr>
        <w:t>tarmans-Kool</w:t>
      </w:r>
      <w:proofErr w:type="spellEnd"/>
      <w:r w:rsidR="006C1A44" w:rsidRPr="001243C6">
        <w:rPr>
          <w:rFonts w:ascii="Times New Roman" w:hAnsi="Times New Roman"/>
          <w:sz w:val="20"/>
          <w:szCs w:val="20"/>
        </w:rPr>
        <w:t xml:space="preserve">, Alice V. Stanton, </w:t>
      </w:r>
      <w:proofErr w:type="spellStart"/>
      <w:r w:rsidR="006C1A44" w:rsidRPr="001243C6">
        <w:rPr>
          <w:rFonts w:ascii="Times New Roman" w:hAnsi="Times New Roman"/>
          <w:sz w:val="20"/>
          <w:szCs w:val="20"/>
        </w:rPr>
        <w:t>Shunzhi</w:t>
      </w:r>
      <w:proofErr w:type="spellEnd"/>
      <w:r w:rsidR="006C1A44" w:rsidRPr="001243C6">
        <w:rPr>
          <w:rFonts w:ascii="Times New Roman" w:hAnsi="Times New Roman"/>
          <w:sz w:val="20"/>
          <w:szCs w:val="20"/>
        </w:rPr>
        <w:t xml:space="preserve"> Zhao, X. Yun </w:t>
      </w:r>
      <w:proofErr w:type="spellStart"/>
      <w:r w:rsidR="006C1A44" w:rsidRPr="001243C6">
        <w:rPr>
          <w:rFonts w:ascii="Times New Roman" w:hAnsi="Times New Roman"/>
          <w:sz w:val="20"/>
          <w:szCs w:val="20"/>
        </w:rPr>
        <w:t>Xu</w:t>
      </w:r>
      <w:proofErr w:type="spellEnd"/>
      <w:r w:rsidR="006C1A44" w:rsidRPr="001243C6">
        <w:rPr>
          <w:rFonts w:ascii="Times New Roman" w:hAnsi="Times New Roman"/>
          <w:sz w:val="20"/>
          <w:szCs w:val="20"/>
        </w:rPr>
        <w:t xml:space="preserve">, Simon A. M. Thom, and </w:t>
      </w:r>
      <w:proofErr w:type="spellStart"/>
      <w:r w:rsidR="006C1A44" w:rsidRPr="001243C6">
        <w:rPr>
          <w:rFonts w:ascii="Times New Roman" w:hAnsi="Times New Roman"/>
          <w:sz w:val="20"/>
          <w:szCs w:val="20"/>
        </w:rPr>
        <w:t>Alun</w:t>
      </w:r>
      <w:proofErr w:type="spellEnd"/>
      <w:r w:rsidR="006C1A44" w:rsidRPr="001243C6">
        <w:rPr>
          <w:rFonts w:ascii="Times New Roman" w:hAnsi="Times New Roman"/>
          <w:sz w:val="20"/>
          <w:szCs w:val="20"/>
        </w:rPr>
        <w:t xml:space="preserve"> D. Hughes. Measurement of hemodynamics in human carotid artery using </w:t>
      </w:r>
      <w:r w:rsidR="00E81564" w:rsidRPr="001243C6">
        <w:rPr>
          <w:rFonts w:ascii="Times New Roman" w:hAnsi="Times New Roman"/>
          <w:sz w:val="20"/>
          <w:szCs w:val="20"/>
        </w:rPr>
        <w:t>u</w:t>
      </w:r>
      <w:r w:rsidR="006C1A44" w:rsidRPr="001243C6">
        <w:rPr>
          <w:rFonts w:ascii="Times New Roman" w:hAnsi="Times New Roman"/>
          <w:sz w:val="20"/>
          <w:szCs w:val="20"/>
        </w:rPr>
        <w:t xml:space="preserve">ltrasound and computational fluid dynamics. J </w:t>
      </w:r>
      <w:proofErr w:type="spellStart"/>
      <w:r w:rsidR="006C1A44" w:rsidRPr="001243C6">
        <w:rPr>
          <w:rFonts w:ascii="Times New Roman" w:hAnsi="Times New Roman"/>
          <w:sz w:val="20"/>
          <w:szCs w:val="20"/>
        </w:rPr>
        <w:t>Appl</w:t>
      </w:r>
      <w:proofErr w:type="spellEnd"/>
      <w:r w:rsidR="006C1A44" w:rsidRPr="001243C6">
        <w:rPr>
          <w:rFonts w:ascii="Times New Roman" w:hAnsi="Times New Roman"/>
          <w:sz w:val="20"/>
          <w:szCs w:val="20"/>
        </w:rPr>
        <w:t xml:space="preserve"> </w:t>
      </w:r>
      <w:proofErr w:type="spellStart"/>
      <w:r w:rsidR="006C1A44" w:rsidRPr="001243C6">
        <w:rPr>
          <w:rFonts w:ascii="Times New Roman" w:hAnsi="Times New Roman"/>
          <w:sz w:val="20"/>
          <w:szCs w:val="20"/>
        </w:rPr>
        <w:t>Physiol</w:t>
      </w:r>
      <w:proofErr w:type="spellEnd"/>
      <w:r w:rsidR="006C1A44" w:rsidRPr="001243C6">
        <w:rPr>
          <w:rFonts w:ascii="Times New Roman" w:hAnsi="Times New Roman"/>
          <w:sz w:val="20"/>
          <w:szCs w:val="20"/>
        </w:rPr>
        <w:t xml:space="preserve"> 2002</w:t>
      </w:r>
      <w:proofErr w:type="gramStart"/>
      <w:r w:rsidR="006C1A44" w:rsidRPr="001243C6">
        <w:rPr>
          <w:rFonts w:ascii="Times New Roman" w:hAnsi="Times New Roman"/>
          <w:sz w:val="20"/>
          <w:szCs w:val="20"/>
        </w:rPr>
        <w:t>;92:957</w:t>
      </w:r>
      <w:proofErr w:type="gramEnd"/>
      <w:r w:rsidR="006C1A44" w:rsidRPr="001243C6">
        <w:rPr>
          <w:rFonts w:ascii="Times New Roman" w:hAnsi="Times New Roman"/>
          <w:sz w:val="20"/>
          <w:szCs w:val="20"/>
        </w:rPr>
        <w:t>-961.</w:t>
      </w:r>
    </w:p>
    <w:p w:rsidR="006C1A44" w:rsidRPr="001243C6" w:rsidRDefault="006C1A44" w:rsidP="001243C6">
      <w:pPr>
        <w:pStyle w:val="ListParagraph"/>
        <w:numPr>
          <w:ilvl w:val="0"/>
          <w:numId w:val="1"/>
        </w:numPr>
        <w:spacing w:after="0" w:line="360" w:lineRule="auto"/>
        <w:jc w:val="both"/>
        <w:rPr>
          <w:rFonts w:ascii="Times New Roman" w:hAnsi="Times New Roman"/>
          <w:sz w:val="20"/>
          <w:szCs w:val="20"/>
        </w:rPr>
      </w:pPr>
      <w:proofErr w:type="spellStart"/>
      <w:r w:rsidRPr="001243C6">
        <w:rPr>
          <w:rFonts w:ascii="Times New Roman" w:hAnsi="Times New Roman"/>
          <w:sz w:val="20"/>
          <w:szCs w:val="20"/>
        </w:rPr>
        <w:t>Zhenwei</w:t>
      </w:r>
      <w:proofErr w:type="spellEnd"/>
      <w:r w:rsidRPr="001243C6">
        <w:rPr>
          <w:rFonts w:ascii="Times New Roman" w:hAnsi="Times New Roman"/>
          <w:sz w:val="20"/>
          <w:szCs w:val="20"/>
        </w:rPr>
        <w:t xml:space="preserve"> Lu and </w:t>
      </w:r>
      <w:proofErr w:type="spellStart"/>
      <w:r w:rsidRPr="001243C6">
        <w:rPr>
          <w:rFonts w:ascii="Times New Roman" w:hAnsi="Times New Roman"/>
          <w:sz w:val="20"/>
          <w:szCs w:val="20"/>
        </w:rPr>
        <w:t>Ramkrishna</w:t>
      </w:r>
      <w:proofErr w:type="spellEnd"/>
      <w:r w:rsidRPr="001243C6">
        <w:rPr>
          <w:rFonts w:ascii="Times New Roman" w:hAnsi="Times New Roman"/>
          <w:sz w:val="20"/>
          <w:szCs w:val="20"/>
        </w:rPr>
        <w:t xml:space="preserve"> </w:t>
      </w:r>
      <w:proofErr w:type="spellStart"/>
      <w:r w:rsidRPr="001243C6">
        <w:rPr>
          <w:rFonts w:ascii="Times New Roman" w:hAnsi="Times New Roman"/>
          <w:sz w:val="20"/>
          <w:szCs w:val="20"/>
        </w:rPr>
        <w:t>Mukkamala</w:t>
      </w:r>
      <w:proofErr w:type="spellEnd"/>
      <w:r w:rsidRPr="001243C6">
        <w:rPr>
          <w:rFonts w:ascii="Times New Roman" w:hAnsi="Times New Roman"/>
          <w:sz w:val="20"/>
          <w:szCs w:val="20"/>
        </w:rPr>
        <w:t xml:space="preserve">. Continuous cardiac output monitoring in humans by invasive and non-invasive peripheral blood pressure waveform analysis. J </w:t>
      </w:r>
      <w:proofErr w:type="spellStart"/>
      <w:r w:rsidRPr="001243C6">
        <w:rPr>
          <w:rFonts w:ascii="Times New Roman" w:hAnsi="Times New Roman"/>
          <w:sz w:val="20"/>
          <w:szCs w:val="20"/>
        </w:rPr>
        <w:t>Appl</w:t>
      </w:r>
      <w:proofErr w:type="spellEnd"/>
      <w:r w:rsidRPr="001243C6">
        <w:rPr>
          <w:rFonts w:ascii="Times New Roman" w:hAnsi="Times New Roman"/>
          <w:sz w:val="20"/>
          <w:szCs w:val="20"/>
        </w:rPr>
        <w:t xml:space="preserve"> </w:t>
      </w:r>
      <w:proofErr w:type="spellStart"/>
      <w:r w:rsidRPr="001243C6">
        <w:rPr>
          <w:rFonts w:ascii="Times New Roman" w:hAnsi="Times New Roman"/>
          <w:sz w:val="20"/>
          <w:szCs w:val="20"/>
        </w:rPr>
        <w:t>Physiol</w:t>
      </w:r>
      <w:proofErr w:type="spellEnd"/>
      <w:r w:rsidRPr="001243C6">
        <w:rPr>
          <w:rFonts w:ascii="Times New Roman" w:hAnsi="Times New Roman"/>
          <w:sz w:val="20"/>
          <w:szCs w:val="20"/>
        </w:rPr>
        <w:t xml:space="preserve"> 2006</w:t>
      </w:r>
      <w:proofErr w:type="gramStart"/>
      <w:r w:rsidRPr="001243C6">
        <w:rPr>
          <w:rFonts w:ascii="Times New Roman" w:hAnsi="Times New Roman"/>
          <w:sz w:val="20"/>
          <w:szCs w:val="20"/>
        </w:rPr>
        <w:t>;101:598</w:t>
      </w:r>
      <w:proofErr w:type="gramEnd"/>
      <w:r w:rsidRPr="001243C6">
        <w:rPr>
          <w:rFonts w:ascii="Times New Roman" w:hAnsi="Times New Roman"/>
          <w:sz w:val="20"/>
          <w:szCs w:val="20"/>
        </w:rPr>
        <w:t>-608.</w:t>
      </w:r>
    </w:p>
    <w:p w:rsidR="006C1A44" w:rsidRDefault="006C1A44" w:rsidP="006C1A44">
      <w:pPr>
        <w:pStyle w:val="ListParagraph"/>
        <w:spacing w:after="0" w:line="480" w:lineRule="auto"/>
        <w:jc w:val="both"/>
        <w:rPr>
          <w:rFonts w:ascii="Times New Roman" w:hAnsi="Times New Roman"/>
        </w:rPr>
      </w:pPr>
    </w:p>
    <w:p w:rsidR="00677DA3" w:rsidRDefault="00677DA3" w:rsidP="006C1A44">
      <w:pPr>
        <w:pStyle w:val="ListParagraph"/>
        <w:spacing w:after="0" w:line="480" w:lineRule="auto"/>
        <w:jc w:val="both"/>
        <w:rPr>
          <w:rFonts w:ascii="Times New Roman" w:hAnsi="Times New Roman"/>
        </w:rPr>
      </w:pPr>
    </w:p>
    <w:p w:rsidR="00677DA3" w:rsidRPr="00677DA3" w:rsidRDefault="00677DA3" w:rsidP="00677DA3">
      <w:pPr>
        <w:spacing w:after="0" w:line="360" w:lineRule="auto"/>
        <w:jc w:val="both"/>
        <w:rPr>
          <w:rFonts w:ascii="Times New Roman" w:eastAsia="Times New Roman" w:hAnsi="Times New Roman"/>
          <w:color w:val="231F20"/>
          <w:sz w:val="18"/>
          <w:szCs w:val="18"/>
          <w:lang w:val="en-GB" w:eastAsia="en-IN"/>
        </w:rPr>
      </w:pPr>
      <w:r>
        <w:rPr>
          <w:rFonts w:ascii="Times New Roman" w:eastAsia="Times New Roman" w:hAnsi="Times New Roman"/>
          <w:color w:val="231F20"/>
          <w:sz w:val="18"/>
          <w:szCs w:val="18"/>
          <w:lang w:val="en-GB" w:eastAsia="en-IN"/>
        </w:rPr>
        <w:t xml:space="preserve">                </w:t>
      </w:r>
      <w:r w:rsidRPr="00677DA3">
        <w:rPr>
          <w:rFonts w:ascii="Times New Roman" w:eastAsia="Times New Roman" w:hAnsi="Times New Roman"/>
          <w:color w:val="231F20"/>
          <w:sz w:val="18"/>
          <w:szCs w:val="18"/>
          <w:lang w:val="en-GB" w:eastAsia="en-IN"/>
        </w:rPr>
        <w:t xml:space="preserve">Date of Publication:  25 June 2021 </w:t>
      </w:r>
    </w:p>
    <w:p w:rsidR="00677DA3" w:rsidRPr="00677DA3" w:rsidRDefault="00677DA3" w:rsidP="00677DA3">
      <w:pPr>
        <w:spacing w:after="0" w:line="360" w:lineRule="auto"/>
        <w:ind w:left="737"/>
        <w:jc w:val="both"/>
        <w:rPr>
          <w:rFonts w:ascii="Times New Roman" w:eastAsia="Times New Roman" w:hAnsi="Times New Roman"/>
          <w:color w:val="231F20"/>
          <w:sz w:val="18"/>
          <w:szCs w:val="18"/>
          <w:lang w:val="en-GB" w:eastAsia="en-IN"/>
        </w:rPr>
      </w:pPr>
      <w:r w:rsidRPr="00677DA3">
        <w:rPr>
          <w:rFonts w:ascii="Times New Roman" w:eastAsia="Times New Roman" w:hAnsi="Times New Roman"/>
          <w:color w:val="231F20"/>
          <w:sz w:val="18"/>
          <w:szCs w:val="18"/>
          <w:lang w:val="en-GB" w:eastAsia="en-IN"/>
        </w:rPr>
        <w:t xml:space="preserve">Author Declaration:  Source of support: Nil, Conflict of interest: Nil </w:t>
      </w:r>
    </w:p>
    <w:p w:rsidR="00677DA3" w:rsidRPr="00677DA3" w:rsidRDefault="00677DA3" w:rsidP="00677DA3">
      <w:pPr>
        <w:spacing w:after="0" w:line="360" w:lineRule="auto"/>
        <w:ind w:left="737"/>
        <w:jc w:val="both"/>
        <w:rPr>
          <w:rFonts w:ascii="Times New Roman" w:eastAsia="Times New Roman" w:hAnsi="Times New Roman"/>
          <w:color w:val="231F20"/>
          <w:sz w:val="18"/>
          <w:szCs w:val="18"/>
          <w:lang w:val="en-GB" w:eastAsia="en-IN"/>
        </w:rPr>
      </w:pPr>
      <w:r w:rsidRPr="00677DA3">
        <w:rPr>
          <w:rFonts w:ascii="Times New Roman" w:eastAsia="Times New Roman" w:hAnsi="Times New Roman"/>
          <w:color w:val="231F20"/>
          <w:sz w:val="18"/>
          <w:szCs w:val="18"/>
          <w:lang w:val="en-GB" w:eastAsia="en-IN"/>
        </w:rPr>
        <w:t>Was</w:t>
      </w:r>
      <w:r w:rsidRPr="00677DA3">
        <w:rPr>
          <w:rFonts w:ascii="Times New Roman" w:eastAsia="Times New Roman" w:hAnsi="Times New Roman"/>
          <w:color w:val="231F20"/>
          <w:sz w:val="18"/>
          <w:szCs w:val="18"/>
          <w:lang w:val="en-GB" w:eastAsia="en-IN"/>
        </w:rPr>
        <w:t> </w:t>
      </w:r>
      <w:r w:rsidRPr="00677DA3">
        <w:rPr>
          <w:rFonts w:ascii="Times New Roman" w:eastAsia="Times New Roman" w:hAnsi="Times New Roman"/>
          <w:color w:val="231F20"/>
          <w:sz w:val="18"/>
          <w:szCs w:val="18"/>
          <w:lang w:val="en-GB" w:eastAsia="en-IN"/>
        </w:rPr>
        <w:t>informed</w:t>
      </w:r>
      <w:r w:rsidRPr="00677DA3">
        <w:rPr>
          <w:rFonts w:ascii="Times New Roman" w:eastAsia="Times New Roman" w:hAnsi="Times New Roman"/>
          <w:color w:val="231F20"/>
          <w:sz w:val="18"/>
          <w:szCs w:val="18"/>
          <w:lang w:val="en-GB" w:eastAsia="en-IN"/>
        </w:rPr>
        <w:t> </w:t>
      </w:r>
      <w:r w:rsidRPr="00677DA3">
        <w:rPr>
          <w:rFonts w:ascii="Times New Roman" w:eastAsia="Times New Roman" w:hAnsi="Times New Roman"/>
          <w:color w:val="231F20"/>
          <w:sz w:val="18"/>
          <w:szCs w:val="18"/>
          <w:lang w:val="en-GB" w:eastAsia="en-IN"/>
        </w:rPr>
        <w:t>consent</w:t>
      </w:r>
      <w:r w:rsidRPr="00677DA3">
        <w:rPr>
          <w:rFonts w:ascii="Times New Roman" w:eastAsia="Times New Roman" w:hAnsi="Times New Roman"/>
          <w:color w:val="231F20"/>
          <w:sz w:val="18"/>
          <w:szCs w:val="18"/>
          <w:lang w:val="en-GB" w:eastAsia="en-IN"/>
        </w:rPr>
        <w:t> </w:t>
      </w:r>
      <w:r w:rsidRPr="00677DA3">
        <w:rPr>
          <w:rFonts w:ascii="Times New Roman" w:eastAsia="Times New Roman" w:hAnsi="Times New Roman"/>
          <w:color w:val="231F20"/>
          <w:sz w:val="18"/>
          <w:szCs w:val="18"/>
          <w:lang w:val="en-GB" w:eastAsia="en-IN"/>
        </w:rPr>
        <w:t>obtained</w:t>
      </w:r>
      <w:r w:rsidRPr="00677DA3">
        <w:rPr>
          <w:rFonts w:ascii="Times New Roman" w:eastAsia="Times New Roman" w:hAnsi="Times New Roman"/>
          <w:color w:val="231F20"/>
          <w:sz w:val="18"/>
          <w:szCs w:val="18"/>
          <w:lang w:val="en-GB" w:eastAsia="en-IN"/>
        </w:rPr>
        <w:t> </w:t>
      </w:r>
      <w:r w:rsidRPr="00677DA3">
        <w:rPr>
          <w:rFonts w:ascii="Times New Roman" w:eastAsia="Times New Roman" w:hAnsi="Times New Roman"/>
          <w:color w:val="231F20"/>
          <w:sz w:val="18"/>
          <w:szCs w:val="18"/>
          <w:lang w:val="en-GB" w:eastAsia="en-IN"/>
        </w:rPr>
        <w:t>from</w:t>
      </w:r>
      <w:r w:rsidRPr="00677DA3">
        <w:rPr>
          <w:rFonts w:ascii="Times New Roman" w:eastAsia="Times New Roman" w:hAnsi="Times New Roman"/>
          <w:color w:val="231F20"/>
          <w:sz w:val="18"/>
          <w:szCs w:val="18"/>
          <w:lang w:val="en-GB" w:eastAsia="en-IN"/>
        </w:rPr>
        <w:t> </w:t>
      </w:r>
      <w:r w:rsidRPr="00677DA3">
        <w:rPr>
          <w:rFonts w:ascii="Times New Roman" w:eastAsia="Times New Roman" w:hAnsi="Times New Roman"/>
          <w:color w:val="231F20"/>
          <w:sz w:val="18"/>
          <w:szCs w:val="18"/>
          <w:lang w:val="en-GB" w:eastAsia="en-IN"/>
        </w:rPr>
        <w:t>the</w:t>
      </w:r>
      <w:r w:rsidRPr="00677DA3">
        <w:rPr>
          <w:rFonts w:ascii="Times New Roman" w:eastAsia="Times New Roman" w:hAnsi="Times New Roman"/>
          <w:color w:val="231F20"/>
          <w:sz w:val="18"/>
          <w:szCs w:val="18"/>
          <w:lang w:val="en-GB" w:eastAsia="en-IN"/>
        </w:rPr>
        <w:t> </w:t>
      </w:r>
      <w:r w:rsidRPr="00677DA3">
        <w:rPr>
          <w:rFonts w:ascii="Times New Roman" w:eastAsia="Times New Roman" w:hAnsi="Times New Roman"/>
          <w:color w:val="231F20"/>
          <w:sz w:val="18"/>
          <w:szCs w:val="18"/>
          <w:lang w:val="en-GB" w:eastAsia="en-IN"/>
        </w:rPr>
        <w:t>subjects</w:t>
      </w:r>
      <w:r w:rsidRPr="00677DA3">
        <w:rPr>
          <w:rFonts w:ascii="Times New Roman" w:eastAsia="Times New Roman" w:hAnsi="Times New Roman"/>
          <w:color w:val="231F20"/>
          <w:sz w:val="18"/>
          <w:szCs w:val="18"/>
          <w:lang w:val="en-GB" w:eastAsia="en-IN"/>
        </w:rPr>
        <w:t> </w:t>
      </w:r>
      <w:r w:rsidRPr="00677DA3">
        <w:rPr>
          <w:rFonts w:ascii="Times New Roman" w:eastAsia="Times New Roman" w:hAnsi="Times New Roman"/>
          <w:color w:val="231F20"/>
          <w:sz w:val="18"/>
          <w:szCs w:val="18"/>
          <w:lang w:val="en-GB" w:eastAsia="en-IN"/>
        </w:rPr>
        <w:t>involved</w:t>
      </w:r>
      <w:r w:rsidRPr="00677DA3">
        <w:rPr>
          <w:rFonts w:ascii="Times New Roman" w:eastAsia="Times New Roman" w:hAnsi="Times New Roman"/>
          <w:color w:val="231F20"/>
          <w:sz w:val="18"/>
          <w:szCs w:val="18"/>
          <w:lang w:val="en-GB" w:eastAsia="en-IN"/>
        </w:rPr>
        <w:t> </w:t>
      </w:r>
      <w:r w:rsidRPr="00677DA3">
        <w:rPr>
          <w:rFonts w:ascii="Times New Roman" w:eastAsia="Times New Roman" w:hAnsi="Times New Roman"/>
          <w:color w:val="231F20"/>
          <w:sz w:val="18"/>
          <w:szCs w:val="18"/>
          <w:lang w:val="en-GB" w:eastAsia="en-IN"/>
        </w:rPr>
        <w:t>in</w:t>
      </w:r>
      <w:r w:rsidRPr="00677DA3">
        <w:rPr>
          <w:rFonts w:ascii="Times New Roman" w:eastAsia="Times New Roman" w:hAnsi="Times New Roman"/>
          <w:color w:val="231F20"/>
          <w:sz w:val="18"/>
          <w:szCs w:val="18"/>
          <w:lang w:val="en-GB" w:eastAsia="en-IN"/>
        </w:rPr>
        <w:t> </w:t>
      </w:r>
      <w:r w:rsidRPr="00677DA3">
        <w:rPr>
          <w:rFonts w:ascii="Times New Roman" w:eastAsia="Times New Roman" w:hAnsi="Times New Roman"/>
          <w:color w:val="231F20"/>
          <w:sz w:val="18"/>
          <w:szCs w:val="18"/>
          <w:lang w:val="en-GB" w:eastAsia="en-IN"/>
        </w:rPr>
        <w:t>the</w:t>
      </w:r>
      <w:r w:rsidRPr="00677DA3">
        <w:rPr>
          <w:rFonts w:ascii="Times New Roman" w:eastAsia="Times New Roman" w:hAnsi="Times New Roman"/>
          <w:color w:val="231F20"/>
          <w:sz w:val="18"/>
          <w:szCs w:val="18"/>
          <w:lang w:val="en-GB" w:eastAsia="en-IN"/>
        </w:rPr>
        <w:t> </w:t>
      </w:r>
      <w:r w:rsidRPr="00677DA3">
        <w:rPr>
          <w:rFonts w:ascii="Times New Roman" w:eastAsia="Times New Roman" w:hAnsi="Times New Roman"/>
          <w:color w:val="231F20"/>
          <w:sz w:val="18"/>
          <w:szCs w:val="18"/>
          <w:lang w:val="en-GB" w:eastAsia="en-IN"/>
        </w:rPr>
        <w:t>study?</w:t>
      </w:r>
      <w:r w:rsidRPr="00677DA3">
        <w:rPr>
          <w:rFonts w:ascii="Times New Roman" w:eastAsia="Times New Roman" w:hAnsi="Times New Roman"/>
          <w:color w:val="231F20"/>
          <w:sz w:val="18"/>
          <w:szCs w:val="18"/>
          <w:lang w:val="en-GB" w:eastAsia="en-IN"/>
        </w:rPr>
        <w:t> </w:t>
      </w:r>
      <w:r w:rsidRPr="00677DA3">
        <w:rPr>
          <w:rFonts w:ascii="Times New Roman" w:eastAsia="Times New Roman" w:hAnsi="Times New Roman"/>
          <w:color w:val="231F20"/>
          <w:sz w:val="18"/>
          <w:szCs w:val="18"/>
          <w:lang w:val="en-GB" w:eastAsia="en-IN"/>
        </w:rPr>
        <w:t xml:space="preserve"> YES</w:t>
      </w:r>
    </w:p>
    <w:p w:rsidR="00677DA3" w:rsidRPr="00677DA3" w:rsidRDefault="00677DA3" w:rsidP="00677DA3">
      <w:pPr>
        <w:spacing w:after="0" w:line="360" w:lineRule="auto"/>
        <w:ind w:left="737"/>
        <w:jc w:val="both"/>
        <w:rPr>
          <w:rFonts w:ascii="Times New Roman" w:eastAsia="Times New Roman" w:hAnsi="Times New Roman"/>
          <w:color w:val="231F20"/>
          <w:sz w:val="18"/>
          <w:szCs w:val="18"/>
          <w:lang w:val="en-GB" w:eastAsia="en-IN"/>
        </w:rPr>
      </w:pPr>
      <w:r w:rsidRPr="00677DA3">
        <w:rPr>
          <w:rFonts w:ascii="Times New Roman" w:eastAsia="Times New Roman" w:hAnsi="Times New Roman"/>
          <w:color w:val="231F20"/>
          <w:sz w:val="18"/>
          <w:szCs w:val="18"/>
          <w:lang w:val="en-GB" w:eastAsia="en-IN"/>
        </w:rPr>
        <w:t>For</w:t>
      </w:r>
      <w:r w:rsidRPr="00677DA3">
        <w:rPr>
          <w:rFonts w:ascii="Times New Roman" w:eastAsia="Times New Roman" w:hAnsi="Times New Roman"/>
          <w:color w:val="231F20"/>
          <w:sz w:val="18"/>
          <w:szCs w:val="18"/>
          <w:lang w:val="en-GB" w:eastAsia="en-IN"/>
        </w:rPr>
        <w:t> </w:t>
      </w:r>
      <w:r w:rsidRPr="00677DA3">
        <w:rPr>
          <w:rFonts w:ascii="Times New Roman" w:eastAsia="Times New Roman" w:hAnsi="Times New Roman"/>
          <w:color w:val="231F20"/>
          <w:sz w:val="18"/>
          <w:szCs w:val="18"/>
          <w:lang w:val="en-GB" w:eastAsia="en-IN"/>
        </w:rPr>
        <w:t>any</w:t>
      </w:r>
      <w:r w:rsidRPr="00677DA3">
        <w:rPr>
          <w:rFonts w:ascii="Times New Roman" w:eastAsia="Times New Roman" w:hAnsi="Times New Roman"/>
          <w:color w:val="231F20"/>
          <w:sz w:val="18"/>
          <w:szCs w:val="18"/>
          <w:lang w:val="en-GB" w:eastAsia="en-IN"/>
        </w:rPr>
        <w:t> </w:t>
      </w:r>
      <w:r w:rsidRPr="00677DA3">
        <w:rPr>
          <w:rFonts w:ascii="Times New Roman" w:eastAsia="Times New Roman" w:hAnsi="Times New Roman"/>
          <w:color w:val="231F20"/>
          <w:sz w:val="18"/>
          <w:szCs w:val="18"/>
          <w:lang w:val="en-GB" w:eastAsia="en-IN"/>
        </w:rPr>
        <w:t>images</w:t>
      </w:r>
      <w:r w:rsidRPr="00677DA3">
        <w:rPr>
          <w:rFonts w:ascii="Times New Roman" w:eastAsia="Times New Roman" w:hAnsi="Times New Roman"/>
          <w:color w:val="231F20"/>
          <w:sz w:val="18"/>
          <w:szCs w:val="18"/>
          <w:lang w:val="en-GB" w:eastAsia="en-IN"/>
        </w:rPr>
        <w:t> </w:t>
      </w:r>
      <w:r w:rsidRPr="00677DA3">
        <w:rPr>
          <w:rFonts w:ascii="Times New Roman" w:eastAsia="Times New Roman" w:hAnsi="Times New Roman"/>
          <w:color w:val="231F20"/>
          <w:sz w:val="18"/>
          <w:szCs w:val="18"/>
          <w:lang w:val="en-GB" w:eastAsia="en-IN"/>
        </w:rPr>
        <w:t>presented</w:t>
      </w:r>
      <w:r w:rsidRPr="00677DA3">
        <w:rPr>
          <w:rFonts w:ascii="Times New Roman" w:eastAsia="Times New Roman" w:hAnsi="Times New Roman"/>
          <w:color w:val="231F20"/>
          <w:sz w:val="18"/>
          <w:szCs w:val="18"/>
          <w:lang w:val="en-GB" w:eastAsia="en-IN"/>
        </w:rPr>
        <w:t> </w:t>
      </w:r>
      <w:r w:rsidRPr="00677DA3">
        <w:rPr>
          <w:rFonts w:ascii="Times New Roman" w:eastAsia="Times New Roman" w:hAnsi="Times New Roman"/>
          <w:color w:val="231F20"/>
          <w:sz w:val="18"/>
          <w:szCs w:val="18"/>
          <w:lang w:val="en-GB" w:eastAsia="en-IN"/>
        </w:rPr>
        <w:t>appropriate</w:t>
      </w:r>
      <w:r w:rsidRPr="00677DA3">
        <w:rPr>
          <w:rFonts w:ascii="Times New Roman" w:eastAsia="Times New Roman" w:hAnsi="Times New Roman"/>
          <w:color w:val="231F20"/>
          <w:sz w:val="18"/>
          <w:szCs w:val="18"/>
          <w:lang w:val="en-GB" w:eastAsia="en-IN"/>
        </w:rPr>
        <w:t> </w:t>
      </w:r>
      <w:r w:rsidRPr="00677DA3">
        <w:rPr>
          <w:rFonts w:ascii="Times New Roman" w:eastAsia="Times New Roman" w:hAnsi="Times New Roman"/>
          <w:color w:val="231F20"/>
          <w:sz w:val="18"/>
          <w:szCs w:val="18"/>
          <w:lang w:val="en-GB" w:eastAsia="en-IN"/>
        </w:rPr>
        <w:t>consent</w:t>
      </w:r>
      <w:r w:rsidRPr="00677DA3">
        <w:rPr>
          <w:rFonts w:ascii="Times New Roman" w:eastAsia="Times New Roman" w:hAnsi="Times New Roman"/>
          <w:color w:val="231F20"/>
          <w:sz w:val="18"/>
          <w:szCs w:val="18"/>
          <w:lang w:val="en-GB" w:eastAsia="en-IN"/>
        </w:rPr>
        <w:t> </w:t>
      </w:r>
      <w:r w:rsidRPr="00677DA3">
        <w:rPr>
          <w:rFonts w:ascii="Times New Roman" w:eastAsia="Times New Roman" w:hAnsi="Times New Roman"/>
          <w:color w:val="231F20"/>
          <w:sz w:val="18"/>
          <w:szCs w:val="18"/>
          <w:lang w:val="en-GB" w:eastAsia="en-IN"/>
        </w:rPr>
        <w:t>has</w:t>
      </w:r>
      <w:r w:rsidRPr="00677DA3">
        <w:rPr>
          <w:rFonts w:ascii="Times New Roman" w:eastAsia="Times New Roman" w:hAnsi="Times New Roman"/>
          <w:color w:val="231F20"/>
          <w:sz w:val="18"/>
          <w:szCs w:val="18"/>
          <w:lang w:val="en-GB" w:eastAsia="en-IN"/>
        </w:rPr>
        <w:t> </w:t>
      </w:r>
      <w:r w:rsidRPr="00677DA3">
        <w:rPr>
          <w:rFonts w:ascii="Times New Roman" w:eastAsia="Times New Roman" w:hAnsi="Times New Roman"/>
          <w:color w:val="231F20"/>
          <w:sz w:val="18"/>
          <w:szCs w:val="18"/>
          <w:lang w:val="en-GB" w:eastAsia="en-IN"/>
        </w:rPr>
        <w:t>been</w:t>
      </w:r>
      <w:r w:rsidRPr="00677DA3">
        <w:rPr>
          <w:rFonts w:ascii="Times New Roman" w:eastAsia="Times New Roman" w:hAnsi="Times New Roman"/>
          <w:color w:val="231F20"/>
          <w:sz w:val="18"/>
          <w:szCs w:val="18"/>
          <w:lang w:val="en-GB" w:eastAsia="en-IN"/>
        </w:rPr>
        <w:t> </w:t>
      </w:r>
      <w:r w:rsidRPr="00677DA3">
        <w:rPr>
          <w:rFonts w:ascii="Times New Roman" w:eastAsia="Times New Roman" w:hAnsi="Times New Roman"/>
          <w:color w:val="231F20"/>
          <w:sz w:val="18"/>
          <w:szCs w:val="18"/>
          <w:lang w:val="en-GB" w:eastAsia="en-IN"/>
        </w:rPr>
        <w:t>obtained</w:t>
      </w:r>
      <w:r w:rsidRPr="00677DA3">
        <w:rPr>
          <w:rFonts w:ascii="Times New Roman" w:eastAsia="Times New Roman" w:hAnsi="Times New Roman"/>
          <w:color w:val="231F20"/>
          <w:sz w:val="18"/>
          <w:szCs w:val="18"/>
          <w:lang w:val="en-GB" w:eastAsia="en-IN"/>
        </w:rPr>
        <w:t> </w:t>
      </w:r>
      <w:r w:rsidRPr="00677DA3">
        <w:rPr>
          <w:rFonts w:ascii="Times New Roman" w:eastAsia="Times New Roman" w:hAnsi="Times New Roman"/>
          <w:color w:val="231F20"/>
          <w:sz w:val="18"/>
          <w:szCs w:val="18"/>
          <w:lang w:val="en-GB" w:eastAsia="en-IN"/>
        </w:rPr>
        <w:t>from</w:t>
      </w:r>
      <w:r w:rsidRPr="00677DA3">
        <w:rPr>
          <w:rFonts w:ascii="Times New Roman" w:eastAsia="Times New Roman" w:hAnsi="Times New Roman"/>
          <w:color w:val="231F20"/>
          <w:sz w:val="18"/>
          <w:szCs w:val="18"/>
          <w:lang w:val="en-GB" w:eastAsia="en-IN"/>
        </w:rPr>
        <w:t> </w:t>
      </w:r>
      <w:r w:rsidRPr="00677DA3">
        <w:rPr>
          <w:rFonts w:ascii="Times New Roman" w:eastAsia="Times New Roman" w:hAnsi="Times New Roman"/>
          <w:color w:val="231F20"/>
          <w:sz w:val="18"/>
          <w:szCs w:val="18"/>
          <w:lang w:val="en-GB" w:eastAsia="en-IN"/>
        </w:rPr>
        <w:t>the</w:t>
      </w:r>
      <w:r w:rsidRPr="00677DA3">
        <w:rPr>
          <w:rFonts w:ascii="Times New Roman" w:eastAsia="Times New Roman" w:hAnsi="Times New Roman"/>
          <w:color w:val="231F20"/>
          <w:sz w:val="18"/>
          <w:szCs w:val="18"/>
          <w:lang w:val="en-GB" w:eastAsia="en-IN"/>
        </w:rPr>
        <w:t> </w:t>
      </w:r>
      <w:r w:rsidRPr="00677DA3">
        <w:rPr>
          <w:rFonts w:ascii="Times New Roman" w:eastAsia="Times New Roman" w:hAnsi="Times New Roman"/>
          <w:color w:val="231F20"/>
          <w:sz w:val="18"/>
          <w:szCs w:val="18"/>
          <w:lang w:val="en-GB" w:eastAsia="en-IN"/>
        </w:rPr>
        <w:t>subjects: NA</w:t>
      </w:r>
    </w:p>
    <w:p w:rsidR="00677DA3" w:rsidRPr="00677DA3" w:rsidRDefault="00677DA3" w:rsidP="00677DA3">
      <w:pPr>
        <w:spacing w:after="0" w:line="360" w:lineRule="auto"/>
        <w:ind w:left="737"/>
        <w:jc w:val="both"/>
        <w:rPr>
          <w:rFonts w:ascii="Times New Roman" w:eastAsia="Times New Roman" w:hAnsi="Times New Roman"/>
          <w:color w:val="231F20"/>
          <w:sz w:val="18"/>
          <w:szCs w:val="18"/>
          <w:lang w:val="en-GB" w:eastAsia="en-IN"/>
        </w:rPr>
      </w:pPr>
      <w:r w:rsidRPr="00677DA3">
        <w:rPr>
          <w:rFonts w:ascii="Times New Roman" w:eastAsia="Times New Roman" w:hAnsi="Times New Roman"/>
          <w:color w:val="231F20"/>
          <w:sz w:val="18"/>
          <w:szCs w:val="18"/>
          <w:lang w:val="en-GB" w:eastAsia="en-IN"/>
        </w:rPr>
        <w:t xml:space="preserve">Plagiarism Checked: </w:t>
      </w:r>
      <w:proofErr w:type="spellStart"/>
      <w:r w:rsidRPr="00677DA3">
        <w:rPr>
          <w:rFonts w:ascii="Times New Roman" w:eastAsia="Times New Roman" w:hAnsi="Times New Roman"/>
          <w:color w:val="231F20"/>
          <w:sz w:val="18"/>
          <w:szCs w:val="18"/>
          <w:lang w:val="en-GB" w:eastAsia="en-IN"/>
        </w:rPr>
        <w:t>Urkund</w:t>
      </w:r>
      <w:proofErr w:type="spellEnd"/>
      <w:r w:rsidRPr="00677DA3">
        <w:rPr>
          <w:rFonts w:ascii="Times New Roman" w:eastAsia="Times New Roman" w:hAnsi="Times New Roman"/>
          <w:color w:val="231F20"/>
          <w:sz w:val="18"/>
          <w:szCs w:val="18"/>
          <w:lang w:val="en-GB" w:eastAsia="en-IN"/>
        </w:rPr>
        <w:t xml:space="preserve"> Software </w:t>
      </w:r>
    </w:p>
    <w:p w:rsidR="00677DA3" w:rsidRPr="00677DA3" w:rsidRDefault="00677DA3" w:rsidP="00677DA3">
      <w:pPr>
        <w:spacing w:after="0" w:line="360" w:lineRule="auto"/>
        <w:ind w:left="737"/>
        <w:jc w:val="both"/>
        <w:rPr>
          <w:rFonts w:ascii="Times New Roman" w:eastAsia="Times New Roman" w:hAnsi="Times New Roman"/>
          <w:color w:val="231F20"/>
          <w:sz w:val="18"/>
          <w:szCs w:val="18"/>
          <w:lang w:val="en-GB" w:eastAsia="en-IN"/>
        </w:rPr>
      </w:pPr>
      <w:r w:rsidRPr="00677DA3">
        <w:rPr>
          <w:rFonts w:ascii="Times New Roman" w:eastAsia="Times New Roman" w:hAnsi="Times New Roman"/>
          <w:color w:val="231F20"/>
          <w:sz w:val="18"/>
          <w:szCs w:val="18"/>
          <w:lang w:val="en-GB" w:eastAsia="en-IN"/>
        </w:rPr>
        <w:t>Author work published under a Creative Commons Attribution 4.0 International License</w:t>
      </w:r>
    </w:p>
    <w:p w:rsidR="00677DA3" w:rsidRPr="00677DA3" w:rsidRDefault="00677DA3" w:rsidP="00677DA3">
      <w:pPr>
        <w:spacing w:after="0" w:line="360" w:lineRule="auto"/>
        <w:ind w:left="737"/>
        <w:jc w:val="both"/>
        <w:rPr>
          <w:rFonts w:ascii="Times New Roman" w:eastAsia="Times New Roman" w:hAnsi="Times New Roman"/>
          <w:sz w:val="24"/>
          <w:szCs w:val="24"/>
          <w:lang w:val="en-GB"/>
        </w:rPr>
      </w:pPr>
      <w:r w:rsidRPr="00677DA3">
        <w:rPr>
          <w:rFonts w:ascii="Times New Roman" w:eastAsia="Times New Roman" w:hAnsi="Times New Roman"/>
          <w:bCs/>
          <w:color w:val="231F20"/>
          <w:sz w:val="18"/>
          <w:szCs w:val="18"/>
          <w:lang w:val="en-GB" w:eastAsia="en-IN"/>
        </w:rPr>
        <w:t xml:space="preserve">DOI: </w:t>
      </w:r>
      <w:r>
        <w:rPr>
          <w:rFonts w:ascii="Times New Roman" w:eastAsia="Times New Roman" w:hAnsi="Times New Roman"/>
          <w:bCs/>
          <w:color w:val="231F20"/>
          <w:sz w:val="18"/>
          <w:szCs w:val="18"/>
          <w:lang w:val="en-GB" w:eastAsia="en-IN"/>
        </w:rPr>
        <w:t>10.36848/IJBAMR/2020/29215.55855</w:t>
      </w:r>
    </w:p>
    <w:p w:rsidR="00677DA3" w:rsidRPr="00677DA3" w:rsidRDefault="00677DA3" w:rsidP="00677DA3">
      <w:pPr>
        <w:autoSpaceDE w:val="0"/>
        <w:adjustRightInd w:val="0"/>
        <w:spacing w:after="0" w:line="360" w:lineRule="auto"/>
        <w:jc w:val="both"/>
        <w:rPr>
          <w:rFonts w:ascii="Times New Roman" w:eastAsia="Times New Roman" w:hAnsi="Times New Roman"/>
          <w:sz w:val="18"/>
          <w:szCs w:val="18"/>
          <w:lang w:val="en-GB"/>
        </w:rPr>
      </w:pPr>
    </w:p>
    <w:p w:rsidR="00677DA3" w:rsidRPr="007D0F0C" w:rsidRDefault="00677DA3" w:rsidP="006C1A44">
      <w:pPr>
        <w:pStyle w:val="ListParagraph"/>
        <w:spacing w:after="0" w:line="480" w:lineRule="auto"/>
        <w:jc w:val="both"/>
        <w:rPr>
          <w:rFonts w:ascii="Times New Roman" w:hAnsi="Times New Roman"/>
        </w:rPr>
      </w:pPr>
    </w:p>
    <w:p w:rsidR="006C1A44" w:rsidRPr="007D0F0C" w:rsidRDefault="006C1A44" w:rsidP="006C1A44">
      <w:pPr>
        <w:spacing w:after="0" w:line="480" w:lineRule="auto"/>
        <w:jc w:val="both"/>
        <w:rPr>
          <w:rFonts w:ascii="Times New Roman" w:hAnsi="Times New Roman"/>
        </w:rPr>
      </w:pPr>
    </w:p>
    <w:p w:rsidR="00566CD6" w:rsidRPr="007D0F0C" w:rsidRDefault="00566CD6"/>
    <w:sectPr w:rsidR="00566CD6" w:rsidRPr="007D0F0C" w:rsidSect="00677DA3">
      <w:headerReference w:type="default" r:id="rId10"/>
      <w:footerReference w:type="default" r:id="rId11"/>
      <w:pgSz w:w="12240" w:h="15840"/>
      <w:pgMar w:top="1440" w:right="1440" w:bottom="1440" w:left="1440" w:header="720" w:footer="720" w:gutter="0"/>
      <w:pgNumType w:start="36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301" w:rsidRDefault="003C4301" w:rsidP="00677DA3">
      <w:pPr>
        <w:spacing w:after="0" w:line="240" w:lineRule="auto"/>
      </w:pPr>
      <w:r>
        <w:separator/>
      </w:r>
    </w:p>
  </w:endnote>
  <w:endnote w:type="continuationSeparator" w:id="0">
    <w:p w:rsidR="003C4301" w:rsidRDefault="003C4301" w:rsidP="00677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677DA3">
      <w:trPr>
        <w:trHeight w:val="360"/>
      </w:trPr>
      <w:tc>
        <w:tcPr>
          <w:tcW w:w="3500" w:type="pct"/>
        </w:tcPr>
        <w:p w:rsidR="00677DA3" w:rsidRDefault="00677DA3">
          <w:pPr>
            <w:pStyle w:val="Footer"/>
            <w:jc w:val="right"/>
          </w:pPr>
          <w:r w:rsidRPr="000246EB">
            <w:rPr>
              <w:sz w:val="20"/>
              <w:szCs w:val="20"/>
            </w:rPr>
            <w:t>www.ijbamr.com   P ISSN: 2250-284X, E ISSN: 2250-2858</w:t>
          </w:r>
        </w:p>
      </w:tc>
      <w:tc>
        <w:tcPr>
          <w:tcW w:w="1500" w:type="pct"/>
          <w:shd w:val="clear" w:color="auto" w:fill="8064A2" w:themeFill="accent4"/>
        </w:tcPr>
        <w:p w:rsidR="00677DA3" w:rsidRDefault="00677DA3">
          <w:pPr>
            <w:pStyle w:val="Footer"/>
            <w:jc w:val="right"/>
            <w:rPr>
              <w:color w:val="FFFFFF" w:themeColor="background1"/>
            </w:rPr>
          </w:pPr>
          <w:r>
            <w:fldChar w:fldCharType="begin"/>
          </w:r>
          <w:r>
            <w:instrText xml:space="preserve"> PAGE    \* MERGEFORMAT </w:instrText>
          </w:r>
          <w:r>
            <w:fldChar w:fldCharType="separate"/>
          </w:r>
          <w:r w:rsidRPr="00677DA3">
            <w:rPr>
              <w:noProof/>
              <w:color w:val="FFFFFF" w:themeColor="background1"/>
            </w:rPr>
            <w:t>374</w:t>
          </w:r>
          <w:r>
            <w:rPr>
              <w:noProof/>
              <w:color w:val="FFFFFF" w:themeColor="background1"/>
            </w:rPr>
            <w:fldChar w:fldCharType="end"/>
          </w:r>
        </w:p>
      </w:tc>
    </w:tr>
  </w:tbl>
  <w:p w:rsidR="00677DA3" w:rsidRDefault="00677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301" w:rsidRDefault="003C4301" w:rsidP="00677DA3">
      <w:pPr>
        <w:spacing w:after="0" w:line="240" w:lineRule="auto"/>
      </w:pPr>
      <w:r>
        <w:separator/>
      </w:r>
    </w:p>
  </w:footnote>
  <w:footnote w:type="continuationSeparator" w:id="0">
    <w:p w:rsidR="003C4301" w:rsidRDefault="003C4301" w:rsidP="00677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A3" w:rsidRPr="00677DA3" w:rsidRDefault="00677DA3" w:rsidP="00677DA3">
    <w:pPr>
      <w:pBdr>
        <w:top w:val="nil"/>
        <w:left w:val="nil"/>
        <w:bottom w:val="nil"/>
        <w:right w:val="nil"/>
        <w:between w:val="nil"/>
        <w:bar w:val="nil"/>
      </w:pBdr>
      <w:tabs>
        <w:tab w:val="center" w:pos="4513"/>
        <w:tab w:val="right" w:pos="9026"/>
      </w:tabs>
      <w:spacing w:after="0" w:line="240" w:lineRule="auto"/>
      <w:ind w:right="-624"/>
      <w:rPr>
        <w:rFonts w:ascii="Cambria" w:eastAsia="Times New Roman" w:hAnsi="Cambria"/>
        <w:sz w:val="20"/>
        <w:szCs w:val="20"/>
        <w:bdr w:val="nil"/>
        <w:lang w:val="en-GB"/>
      </w:rPr>
    </w:pPr>
    <w:r w:rsidRPr="00677DA3">
      <w:rPr>
        <w:rFonts w:ascii="Cambria" w:eastAsia="Times New Roman" w:hAnsi="Cambria"/>
        <w:sz w:val="20"/>
        <w:szCs w:val="20"/>
        <w:bdr w:val="nil"/>
        <w:lang w:val="en-GB"/>
      </w:rPr>
      <w:t>Indian Journal of Basic and Applied Medical Research; June 2021: Vol.-10, Issue- 3, P. 36</w:t>
    </w:r>
    <w:r>
      <w:rPr>
        <w:rFonts w:ascii="Cambria" w:eastAsia="Times New Roman" w:hAnsi="Cambria"/>
        <w:sz w:val="20"/>
        <w:szCs w:val="20"/>
        <w:bdr w:val="nil"/>
        <w:lang w:val="en-GB"/>
      </w:rPr>
      <w:t>7 - 374</w:t>
    </w:r>
  </w:p>
  <w:p w:rsidR="00677DA3" w:rsidRPr="00677DA3" w:rsidRDefault="00677DA3" w:rsidP="00677DA3">
    <w:pPr>
      <w:pBdr>
        <w:top w:val="nil"/>
        <w:left w:val="nil"/>
        <w:bottom w:val="nil"/>
        <w:right w:val="nil"/>
        <w:between w:val="nil"/>
        <w:bar w:val="nil"/>
      </w:pBdr>
      <w:tabs>
        <w:tab w:val="center" w:pos="4513"/>
        <w:tab w:val="right" w:pos="9026"/>
      </w:tabs>
      <w:spacing w:after="0" w:line="240" w:lineRule="auto"/>
      <w:ind w:right="-624"/>
      <w:rPr>
        <w:rFonts w:ascii="Cambria" w:eastAsia="Times New Roman" w:hAnsi="Cambria"/>
        <w:sz w:val="20"/>
        <w:szCs w:val="20"/>
        <w:bdr w:val="nil"/>
        <w:lang w:val="en-GB"/>
      </w:rPr>
    </w:pPr>
    <w:r w:rsidRPr="00677DA3">
      <w:rPr>
        <w:rFonts w:ascii="Cambria" w:eastAsia="Times New Roman" w:hAnsi="Cambria"/>
        <w:bCs/>
        <w:sz w:val="20"/>
        <w:szCs w:val="20"/>
        <w:bdr w:val="nil"/>
        <w:lang w:val="en-GB"/>
      </w:rPr>
      <w:t>DOI: 1</w:t>
    </w:r>
    <w:r>
      <w:rPr>
        <w:rFonts w:ascii="Cambria" w:eastAsia="Times New Roman" w:hAnsi="Cambria"/>
        <w:bCs/>
        <w:sz w:val="20"/>
        <w:szCs w:val="20"/>
        <w:bdr w:val="nil"/>
        <w:lang w:val="en-GB"/>
      </w:rPr>
      <w:t>0.36848/IJBAMR/2020/29215.557855</w:t>
    </w:r>
  </w:p>
  <w:p w:rsidR="00677DA3" w:rsidRDefault="00677D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700C"/>
    <w:multiLevelType w:val="hybridMultilevel"/>
    <w:tmpl w:val="395CF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00994"/>
    <w:multiLevelType w:val="hybridMultilevel"/>
    <w:tmpl w:val="CBB43FF6"/>
    <w:lvl w:ilvl="0" w:tplc="DDCED934">
      <w:start w:val="1"/>
      <w:numFmt w:val="decimal"/>
      <w:lvlText w:val="%1."/>
      <w:lvlJc w:val="left"/>
      <w:pPr>
        <w:ind w:left="720" w:hanging="360"/>
      </w:pPr>
      <w:rPr>
        <w:rFonts w:hint="default"/>
      </w:rPr>
    </w:lvl>
    <w:lvl w:ilvl="1" w:tplc="20FA9D3C" w:tentative="1">
      <w:start w:val="1"/>
      <w:numFmt w:val="lowerLetter"/>
      <w:lvlText w:val="%2."/>
      <w:lvlJc w:val="left"/>
      <w:pPr>
        <w:ind w:left="1440" w:hanging="360"/>
      </w:pPr>
    </w:lvl>
    <w:lvl w:ilvl="2" w:tplc="72DCCB32" w:tentative="1">
      <w:start w:val="1"/>
      <w:numFmt w:val="lowerRoman"/>
      <w:lvlText w:val="%3."/>
      <w:lvlJc w:val="right"/>
      <w:pPr>
        <w:ind w:left="2160" w:hanging="180"/>
      </w:pPr>
    </w:lvl>
    <w:lvl w:ilvl="3" w:tplc="CA7CAA4C" w:tentative="1">
      <w:start w:val="1"/>
      <w:numFmt w:val="decimal"/>
      <w:lvlText w:val="%4."/>
      <w:lvlJc w:val="left"/>
      <w:pPr>
        <w:ind w:left="2880" w:hanging="360"/>
      </w:pPr>
    </w:lvl>
    <w:lvl w:ilvl="4" w:tplc="DB1E92D8" w:tentative="1">
      <w:start w:val="1"/>
      <w:numFmt w:val="lowerLetter"/>
      <w:lvlText w:val="%5."/>
      <w:lvlJc w:val="left"/>
      <w:pPr>
        <w:ind w:left="3600" w:hanging="360"/>
      </w:pPr>
    </w:lvl>
    <w:lvl w:ilvl="5" w:tplc="E61C43AE" w:tentative="1">
      <w:start w:val="1"/>
      <w:numFmt w:val="lowerRoman"/>
      <w:lvlText w:val="%6."/>
      <w:lvlJc w:val="right"/>
      <w:pPr>
        <w:ind w:left="4320" w:hanging="180"/>
      </w:pPr>
    </w:lvl>
    <w:lvl w:ilvl="6" w:tplc="FB046132" w:tentative="1">
      <w:start w:val="1"/>
      <w:numFmt w:val="decimal"/>
      <w:lvlText w:val="%7."/>
      <w:lvlJc w:val="left"/>
      <w:pPr>
        <w:ind w:left="5040" w:hanging="360"/>
      </w:pPr>
    </w:lvl>
    <w:lvl w:ilvl="7" w:tplc="1E64564C" w:tentative="1">
      <w:start w:val="1"/>
      <w:numFmt w:val="lowerLetter"/>
      <w:lvlText w:val="%8."/>
      <w:lvlJc w:val="left"/>
      <w:pPr>
        <w:ind w:left="5760" w:hanging="360"/>
      </w:pPr>
    </w:lvl>
    <w:lvl w:ilvl="8" w:tplc="F440061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7AwNLY0NzIzNTM0MTNV0lEKTi0uzszPAykwrgUAOn9SeCwAAAA="/>
  </w:docVars>
  <w:rsids>
    <w:rsidRoot w:val="006C1A44"/>
    <w:rsid w:val="00000397"/>
    <w:rsid w:val="0000049E"/>
    <w:rsid w:val="000019A6"/>
    <w:rsid w:val="00001E39"/>
    <w:rsid w:val="00001EDC"/>
    <w:rsid w:val="00002356"/>
    <w:rsid w:val="00002BB9"/>
    <w:rsid w:val="00003B63"/>
    <w:rsid w:val="00004C71"/>
    <w:rsid w:val="0001086E"/>
    <w:rsid w:val="00010C04"/>
    <w:rsid w:val="00010F1A"/>
    <w:rsid w:val="00011163"/>
    <w:rsid w:val="000130D1"/>
    <w:rsid w:val="00015EAA"/>
    <w:rsid w:val="00017ACF"/>
    <w:rsid w:val="0002050A"/>
    <w:rsid w:val="00020E80"/>
    <w:rsid w:val="00023E72"/>
    <w:rsid w:val="0002578C"/>
    <w:rsid w:val="00026DB3"/>
    <w:rsid w:val="00027CA5"/>
    <w:rsid w:val="00027E29"/>
    <w:rsid w:val="00030F72"/>
    <w:rsid w:val="00031960"/>
    <w:rsid w:val="00031D26"/>
    <w:rsid w:val="0003203C"/>
    <w:rsid w:val="00032681"/>
    <w:rsid w:val="00033C66"/>
    <w:rsid w:val="00033EEE"/>
    <w:rsid w:val="00034340"/>
    <w:rsid w:val="00035A14"/>
    <w:rsid w:val="00040A32"/>
    <w:rsid w:val="00042038"/>
    <w:rsid w:val="000431A6"/>
    <w:rsid w:val="00043FC5"/>
    <w:rsid w:val="000449C0"/>
    <w:rsid w:val="000451A7"/>
    <w:rsid w:val="0004562B"/>
    <w:rsid w:val="000456B2"/>
    <w:rsid w:val="000465A7"/>
    <w:rsid w:val="00047A23"/>
    <w:rsid w:val="00050084"/>
    <w:rsid w:val="00053493"/>
    <w:rsid w:val="000625DA"/>
    <w:rsid w:val="0006554D"/>
    <w:rsid w:val="0006596F"/>
    <w:rsid w:val="0006632B"/>
    <w:rsid w:val="00070929"/>
    <w:rsid w:val="00070B8D"/>
    <w:rsid w:val="000729AE"/>
    <w:rsid w:val="00073B8A"/>
    <w:rsid w:val="000759E4"/>
    <w:rsid w:val="0008016F"/>
    <w:rsid w:val="00081DC6"/>
    <w:rsid w:val="000832FF"/>
    <w:rsid w:val="00083A3F"/>
    <w:rsid w:val="0008404A"/>
    <w:rsid w:val="00085804"/>
    <w:rsid w:val="00086161"/>
    <w:rsid w:val="000863A5"/>
    <w:rsid w:val="00086B3F"/>
    <w:rsid w:val="000906E1"/>
    <w:rsid w:val="00090889"/>
    <w:rsid w:val="00091055"/>
    <w:rsid w:val="0009182E"/>
    <w:rsid w:val="000918A4"/>
    <w:rsid w:val="00091B96"/>
    <w:rsid w:val="00091CC2"/>
    <w:rsid w:val="00092DE4"/>
    <w:rsid w:val="00095071"/>
    <w:rsid w:val="00095610"/>
    <w:rsid w:val="00096004"/>
    <w:rsid w:val="0009653D"/>
    <w:rsid w:val="00096D57"/>
    <w:rsid w:val="000A16A1"/>
    <w:rsid w:val="000A1BE6"/>
    <w:rsid w:val="000A2A1A"/>
    <w:rsid w:val="000A3181"/>
    <w:rsid w:val="000A458D"/>
    <w:rsid w:val="000A487C"/>
    <w:rsid w:val="000A569D"/>
    <w:rsid w:val="000A701C"/>
    <w:rsid w:val="000A766B"/>
    <w:rsid w:val="000B2E79"/>
    <w:rsid w:val="000B306B"/>
    <w:rsid w:val="000B4F2D"/>
    <w:rsid w:val="000B70C2"/>
    <w:rsid w:val="000B714F"/>
    <w:rsid w:val="000B7288"/>
    <w:rsid w:val="000C179A"/>
    <w:rsid w:val="000C2A7B"/>
    <w:rsid w:val="000C33BE"/>
    <w:rsid w:val="000C4070"/>
    <w:rsid w:val="000C407C"/>
    <w:rsid w:val="000C57CF"/>
    <w:rsid w:val="000D038F"/>
    <w:rsid w:val="000D101C"/>
    <w:rsid w:val="000D1BFC"/>
    <w:rsid w:val="000D2AA9"/>
    <w:rsid w:val="000D2CEC"/>
    <w:rsid w:val="000D3594"/>
    <w:rsid w:val="000D3F75"/>
    <w:rsid w:val="000D4ED9"/>
    <w:rsid w:val="000E0812"/>
    <w:rsid w:val="000E0924"/>
    <w:rsid w:val="000E1F8F"/>
    <w:rsid w:val="000E206E"/>
    <w:rsid w:val="000E340E"/>
    <w:rsid w:val="000E3E1B"/>
    <w:rsid w:val="000E42C7"/>
    <w:rsid w:val="000E49C5"/>
    <w:rsid w:val="000E4A91"/>
    <w:rsid w:val="000E4DEC"/>
    <w:rsid w:val="000E4F0B"/>
    <w:rsid w:val="000E5673"/>
    <w:rsid w:val="000F18C0"/>
    <w:rsid w:val="000F4A79"/>
    <w:rsid w:val="000F4C53"/>
    <w:rsid w:val="000F594F"/>
    <w:rsid w:val="000F59B8"/>
    <w:rsid w:val="000F5D2E"/>
    <w:rsid w:val="000F7692"/>
    <w:rsid w:val="00101013"/>
    <w:rsid w:val="00101553"/>
    <w:rsid w:val="001019FC"/>
    <w:rsid w:val="00102105"/>
    <w:rsid w:val="00103204"/>
    <w:rsid w:val="0010467A"/>
    <w:rsid w:val="0010540A"/>
    <w:rsid w:val="00105C86"/>
    <w:rsid w:val="001065B1"/>
    <w:rsid w:val="001066CB"/>
    <w:rsid w:val="00106805"/>
    <w:rsid w:val="00106DBD"/>
    <w:rsid w:val="00107316"/>
    <w:rsid w:val="001121C1"/>
    <w:rsid w:val="00112653"/>
    <w:rsid w:val="00112A07"/>
    <w:rsid w:val="00112F89"/>
    <w:rsid w:val="001149DC"/>
    <w:rsid w:val="00114B10"/>
    <w:rsid w:val="00115BA3"/>
    <w:rsid w:val="00117013"/>
    <w:rsid w:val="00117B6E"/>
    <w:rsid w:val="00120AB3"/>
    <w:rsid w:val="00120D1E"/>
    <w:rsid w:val="00122791"/>
    <w:rsid w:val="00122AB1"/>
    <w:rsid w:val="00122C76"/>
    <w:rsid w:val="00122DAD"/>
    <w:rsid w:val="00123511"/>
    <w:rsid w:val="0012355E"/>
    <w:rsid w:val="001242EA"/>
    <w:rsid w:val="001243C6"/>
    <w:rsid w:val="00124608"/>
    <w:rsid w:val="00124A28"/>
    <w:rsid w:val="00125D81"/>
    <w:rsid w:val="001264F3"/>
    <w:rsid w:val="00126D25"/>
    <w:rsid w:val="0013039F"/>
    <w:rsid w:val="00130645"/>
    <w:rsid w:val="00131642"/>
    <w:rsid w:val="001328FC"/>
    <w:rsid w:val="00133056"/>
    <w:rsid w:val="001331D4"/>
    <w:rsid w:val="00133C50"/>
    <w:rsid w:val="00133F73"/>
    <w:rsid w:val="00134285"/>
    <w:rsid w:val="00135476"/>
    <w:rsid w:val="00135A11"/>
    <w:rsid w:val="001403B2"/>
    <w:rsid w:val="0014063B"/>
    <w:rsid w:val="0014160B"/>
    <w:rsid w:val="00141662"/>
    <w:rsid w:val="00141D31"/>
    <w:rsid w:val="00141F37"/>
    <w:rsid w:val="00142C6A"/>
    <w:rsid w:val="0014324F"/>
    <w:rsid w:val="0014354A"/>
    <w:rsid w:val="001436CE"/>
    <w:rsid w:val="00146311"/>
    <w:rsid w:val="00146746"/>
    <w:rsid w:val="00147EFA"/>
    <w:rsid w:val="00150F3B"/>
    <w:rsid w:val="00151866"/>
    <w:rsid w:val="001533E0"/>
    <w:rsid w:val="001534C9"/>
    <w:rsid w:val="0015511C"/>
    <w:rsid w:val="0015529E"/>
    <w:rsid w:val="0015587A"/>
    <w:rsid w:val="00155A6A"/>
    <w:rsid w:val="00155FBB"/>
    <w:rsid w:val="00156917"/>
    <w:rsid w:val="00160FC1"/>
    <w:rsid w:val="0016159E"/>
    <w:rsid w:val="00162B26"/>
    <w:rsid w:val="00163792"/>
    <w:rsid w:val="001664DD"/>
    <w:rsid w:val="0016773C"/>
    <w:rsid w:val="0016795A"/>
    <w:rsid w:val="00167E93"/>
    <w:rsid w:val="00170406"/>
    <w:rsid w:val="00171515"/>
    <w:rsid w:val="00172D4D"/>
    <w:rsid w:val="001752ED"/>
    <w:rsid w:val="00176325"/>
    <w:rsid w:val="0018093F"/>
    <w:rsid w:val="001833B9"/>
    <w:rsid w:val="00183467"/>
    <w:rsid w:val="001835B8"/>
    <w:rsid w:val="00183899"/>
    <w:rsid w:val="00184162"/>
    <w:rsid w:val="0018448F"/>
    <w:rsid w:val="0018594E"/>
    <w:rsid w:val="001872E0"/>
    <w:rsid w:val="00191D2F"/>
    <w:rsid w:val="00192DE8"/>
    <w:rsid w:val="00194959"/>
    <w:rsid w:val="0019517E"/>
    <w:rsid w:val="00195499"/>
    <w:rsid w:val="001957F8"/>
    <w:rsid w:val="00196F6D"/>
    <w:rsid w:val="00197DB9"/>
    <w:rsid w:val="001A0293"/>
    <w:rsid w:val="001A1A95"/>
    <w:rsid w:val="001A327F"/>
    <w:rsid w:val="001A379F"/>
    <w:rsid w:val="001A3D79"/>
    <w:rsid w:val="001A4276"/>
    <w:rsid w:val="001A42B4"/>
    <w:rsid w:val="001A5CD6"/>
    <w:rsid w:val="001A6110"/>
    <w:rsid w:val="001B0EC7"/>
    <w:rsid w:val="001B269D"/>
    <w:rsid w:val="001B2E3F"/>
    <w:rsid w:val="001B4AA7"/>
    <w:rsid w:val="001B60C8"/>
    <w:rsid w:val="001B623E"/>
    <w:rsid w:val="001B6394"/>
    <w:rsid w:val="001B6598"/>
    <w:rsid w:val="001B6641"/>
    <w:rsid w:val="001C2FDC"/>
    <w:rsid w:val="001C543A"/>
    <w:rsid w:val="001C5C14"/>
    <w:rsid w:val="001C7914"/>
    <w:rsid w:val="001C7FA6"/>
    <w:rsid w:val="001D06DE"/>
    <w:rsid w:val="001D0A93"/>
    <w:rsid w:val="001D1B6E"/>
    <w:rsid w:val="001D2D17"/>
    <w:rsid w:val="001D442D"/>
    <w:rsid w:val="001D4433"/>
    <w:rsid w:val="001D49D9"/>
    <w:rsid w:val="001D4AC2"/>
    <w:rsid w:val="001D5C82"/>
    <w:rsid w:val="001D6586"/>
    <w:rsid w:val="001D7A00"/>
    <w:rsid w:val="001D7FA5"/>
    <w:rsid w:val="001D7FD8"/>
    <w:rsid w:val="001E042B"/>
    <w:rsid w:val="001E177F"/>
    <w:rsid w:val="001E1DA5"/>
    <w:rsid w:val="001E2D7F"/>
    <w:rsid w:val="001E2FE6"/>
    <w:rsid w:val="001E32F8"/>
    <w:rsid w:val="001E3394"/>
    <w:rsid w:val="001E3679"/>
    <w:rsid w:val="001E4355"/>
    <w:rsid w:val="001E4A70"/>
    <w:rsid w:val="001E4C30"/>
    <w:rsid w:val="001E4DB1"/>
    <w:rsid w:val="001E60CB"/>
    <w:rsid w:val="001E676D"/>
    <w:rsid w:val="001E6C44"/>
    <w:rsid w:val="001E6C83"/>
    <w:rsid w:val="001E707F"/>
    <w:rsid w:val="001E7EC4"/>
    <w:rsid w:val="001F066B"/>
    <w:rsid w:val="001F0B7A"/>
    <w:rsid w:val="001F15F2"/>
    <w:rsid w:val="001F1AAB"/>
    <w:rsid w:val="001F2862"/>
    <w:rsid w:val="001F6103"/>
    <w:rsid w:val="001F647E"/>
    <w:rsid w:val="001F729D"/>
    <w:rsid w:val="001F7396"/>
    <w:rsid w:val="00200F6C"/>
    <w:rsid w:val="002045FA"/>
    <w:rsid w:val="0020568A"/>
    <w:rsid w:val="0021075B"/>
    <w:rsid w:val="00210A0F"/>
    <w:rsid w:val="002129E0"/>
    <w:rsid w:val="002135CA"/>
    <w:rsid w:val="002148FF"/>
    <w:rsid w:val="00215D0D"/>
    <w:rsid w:val="00216111"/>
    <w:rsid w:val="002163BA"/>
    <w:rsid w:val="00222EFC"/>
    <w:rsid w:val="0022374F"/>
    <w:rsid w:val="0022377C"/>
    <w:rsid w:val="00223BCD"/>
    <w:rsid w:val="0022494A"/>
    <w:rsid w:val="002264A1"/>
    <w:rsid w:val="00227252"/>
    <w:rsid w:val="002275BB"/>
    <w:rsid w:val="00230B7E"/>
    <w:rsid w:val="00232DA1"/>
    <w:rsid w:val="002334E4"/>
    <w:rsid w:val="00234476"/>
    <w:rsid w:val="00234501"/>
    <w:rsid w:val="00234B4E"/>
    <w:rsid w:val="0023556E"/>
    <w:rsid w:val="002359D7"/>
    <w:rsid w:val="00235EE7"/>
    <w:rsid w:val="00237396"/>
    <w:rsid w:val="0023747F"/>
    <w:rsid w:val="00240E9F"/>
    <w:rsid w:val="002425B7"/>
    <w:rsid w:val="00242EDF"/>
    <w:rsid w:val="00243F7F"/>
    <w:rsid w:val="0024502F"/>
    <w:rsid w:val="00246623"/>
    <w:rsid w:val="002469A4"/>
    <w:rsid w:val="00250448"/>
    <w:rsid w:val="002504E0"/>
    <w:rsid w:val="002512E7"/>
    <w:rsid w:val="002516F3"/>
    <w:rsid w:val="00251CE1"/>
    <w:rsid w:val="00252EB0"/>
    <w:rsid w:val="002548C0"/>
    <w:rsid w:val="002548F1"/>
    <w:rsid w:val="00256ADF"/>
    <w:rsid w:val="00256AE2"/>
    <w:rsid w:val="002572F2"/>
    <w:rsid w:val="00260AA8"/>
    <w:rsid w:val="00260D87"/>
    <w:rsid w:val="00260DD6"/>
    <w:rsid w:val="00261357"/>
    <w:rsid w:val="002625D0"/>
    <w:rsid w:val="00262CF3"/>
    <w:rsid w:val="002645EF"/>
    <w:rsid w:val="00264C6B"/>
    <w:rsid w:val="002659F3"/>
    <w:rsid w:val="00266A54"/>
    <w:rsid w:val="00267C77"/>
    <w:rsid w:val="00270A65"/>
    <w:rsid w:val="002712F9"/>
    <w:rsid w:val="0027230D"/>
    <w:rsid w:val="0027276A"/>
    <w:rsid w:val="002747C5"/>
    <w:rsid w:val="00274F9A"/>
    <w:rsid w:val="00274FBC"/>
    <w:rsid w:val="00276745"/>
    <w:rsid w:val="00276B73"/>
    <w:rsid w:val="00280A1B"/>
    <w:rsid w:val="00282EB2"/>
    <w:rsid w:val="00284DCA"/>
    <w:rsid w:val="00285039"/>
    <w:rsid w:val="002851C2"/>
    <w:rsid w:val="002859F3"/>
    <w:rsid w:val="00286605"/>
    <w:rsid w:val="00287625"/>
    <w:rsid w:val="0029033C"/>
    <w:rsid w:val="00290844"/>
    <w:rsid w:val="00292AE9"/>
    <w:rsid w:val="002952E1"/>
    <w:rsid w:val="00295569"/>
    <w:rsid w:val="00295E35"/>
    <w:rsid w:val="00295F03"/>
    <w:rsid w:val="0029772C"/>
    <w:rsid w:val="00297A5A"/>
    <w:rsid w:val="002A0338"/>
    <w:rsid w:val="002A0F36"/>
    <w:rsid w:val="002A162B"/>
    <w:rsid w:val="002A1A51"/>
    <w:rsid w:val="002A20F2"/>
    <w:rsid w:val="002A317D"/>
    <w:rsid w:val="002A400F"/>
    <w:rsid w:val="002A5919"/>
    <w:rsid w:val="002A5F92"/>
    <w:rsid w:val="002A6ED1"/>
    <w:rsid w:val="002A7633"/>
    <w:rsid w:val="002A776E"/>
    <w:rsid w:val="002B00D5"/>
    <w:rsid w:val="002B0215"/>
    <w:rsid w:val="002B1DE0"/>
    <w:rsid w:val="002B4C21"/>
    <w:rsid w:val="002B4C8E"/>
    <w:rsid w:val="002B6A4C"/>
    <w:rsid w:val="002B7593"/>
    <w:rsid w:val="002C397E"/>
    <w:rsid w:val="002C42FD"/>
    <w:rsid w:val="002C75E2"/>
    <w:rsid w:val="002D0347"/>
    <w:rsid w:val="002D0906"/>
    <w:rsid w:val="002D38CF"/>
    <w:rsid w:val="002D5C10"/>
    <w:rsid w:val="002D69A3"/>
    <w:rsid w:val="002D790F"/>
    <w:rsid w:val="002E1B51"/>
    <w:rsid w:val="002E32AA"/>
    <w:rsid w:val="002E69AC"/>
    <w:rsid w:val="002E7F35"/>
    <w:rsid w:val="002F0372"/>
    <w:rsid w:val="002F1499"/>
    <w:rsid w:val="002F2EBB"/>
    <w:rsid w:val="002F6AE0"/>
    <w:rsid w:val="003002D7"/>
    <w:rsid w:val="00300843"/>
    <w:rsid w:val="00302543"/>
    <w:rsid w:val="0030311C"/>
    <w:rsid w:val="00303929"/>
    <w:rsid w:val="0030398B"/>
    <w:rsid w:val="0030482B"/>
    <w:rsid w:val="00307BD9"/>
    <w:rsid w:val="003142CD"/>
    <w:rsid w:val="00314F9A"/>
    <w:rsid w:val="00315C89"/>
    <w:rsid w:val="00315C9E"/>
    <w:rsid w:val="00316AD1"/>
    <w:rsid w:val="00316C11"/>
    <w:rsid w:val="0031763D"/>
    <w:rsid w:val="00317819"/>
    <w:rsid w:val="003179DE"/>
    <w:rsid w:val="00321384"/>
    <w:rsid w:val="003218EA"/>
    <w:rsid w:val="00322BDA"/>
    <w:rsid w:val="003238ED"/>
    <w:rsid w:val="00325611"/>
    <w:rsid w:val="0032603A"/>
    <w:rsid w:val="00326B5D"/>
    <w:rsid w:val="003301D2"/>
    <w:rsid w:val="00330AE5"/>
    <w:rsid w:val="0033117D"/>
    <w:rsid w:val="00331E9C"/>
    <w:rsid w:val="0033358B"/>
    <w:rsid w:val="00334191"/>
    <w:rsid w:val="003364A2"/>
    <w:rsid w:val="00336EC9"/>
    <w:rsid w:val="00337C44"/>
    <w:rsid w:val="00337E81"/>
    <w:rsid w:val="00340E67"/>
    <w:rsid w:val="003412E1"/>
    <w:rsid w:val="00341CEE"/>
    <w:rsid w:val="0034490E"/>
    <w:rsid w:val="00344EC9"/>
    <w:rsid w:val="00344F56"/>
    <w:rsid w:val="00345435"/>
    <w:rsid w:val="0034663E"/>
    <w:rsid w:val="00346662"/>
    <w:rsid w:val="00346BF3"/>
    <w:rsid w:val="00347B39"/>
    <w:rsid w:val="00350A24"/>
    <w:rsid w:val="00351D10"/>
    <w:rsid w:val="00351F70"/>
    <w:rsid w:val="00353C4A"/>
    <w:rsid w:val="00354225"/>
    <w:rsid w:val="00354DAF"/>
    <w:rsid w:val="00354FEB"/>
    <w:rsid w:val="00355E87"/>
    <w:rsid w:val="003579C5"/>
    <w:rsid w:val="003601CC"/>
    <w:rsid w:val="00361F1A"/>
    <w:rsid w:val="00362FC8"/>
    <w:rsid w:val="00363181"/>
    <w:rsid w:val="00364E89"/>
    <w:rsid w:val="00365D03"/>
    <w:rsid w:val="00366157"/>
    <w:rsid w:val="00366C7C"/>
    <w:rsid w:val="00367AAA"/>
    <w:rsid w:val="00370F9C"/>
    <w:rsid w:val="00370FF7"/>
    <w:rsid w:val="00371A4F"/>
    <w:rsid w:val="0037476E"/>
    <w:rsid w:val="00374BE8"/>
    <w:rsid w:val="0037639F"/>
    <w:rsid w:val="003776C1"/>
    <w:rsid w:val="00377807"/>
    <w:rsid w:val="0037789E"/>
    <w:rsid w:val="0038100D"/>
    <w:rsid w:val="003834E9"/>
    <w:rsid w:val="00383CB7"/>
    <w:rsid w:val="0038472C"/>
    <w:rsid w:val="00385F23"/>
    <w:rsid w:val="00387182"/>
    <w:rsid w:val="0038718E"/>
    <w:rsid w:val="003912DF"/>
    <w:rsid w:val="0039181A"/>
    <w:rsid w:val="00391FE5"/>
    <w:rsid w:val="00393380"/>
    <w:rsid w:val="00394D8D"/>
    <w:rsid w:val="003952CF"/>
    <w:rsid w:val="00396E55"/>
    <w:rsid w:val="00396EDA"/>
    <w:rsid w:val="003A159A"/>
    <w:rsid w:val="003A2274"/>
    <w:rsid w:val="003A2825"/>
    <w:rsid w:val="003A3335"/>
    <w:rsid w:val="003A354A"/>
    <w:rsid w:val="003A4066"/>
    <w:rsid w:val="003A42B8"/>
    <w:rsid w:val="003A6B39"/>
    <w:rsid w:val="003A7BFA"/>
    <w:rsid w:val="003A7D44"/>
    <w:rsid w:val="003B0A7B"/>
    <w:rsid w:val="003B0B9E"/>
    <w:rsid w:val="003B19F6"/>
    <w:rsid w:val="003B2A4A"/>
    <w:rsid w:val="003B2A57"/>
    <w:rsid w:val="003B3877"/>
    <w:rsid w:val="003B4DDA"/>
    <w:rsid w:val="003B57B9"/>
    <w:rsid w:val="003B6977"/>
    <w:rsid w:val="003C0489"/>
    <w:rsid w:val="003C08CA"/>
    <w:rsid w:val="003C0FBD"/>
    <w:rsid w:val="003C1254"/>
    <w:rsid w:val="003C12D8"/>
    <w:rsid w:val="003C2A99"/>
    <w:rsid w:val="003C3B1D"/>
    <w:rsid w:val="003C3B56"/>
    <w:rsid w:val="003C4079"/>
    <w:rsid w:val="003C4301"/>
    <w:rsid w:val="003C47E4"/>
    <w:rsid w:val="003C7B8F"/>
    <w:rsid w:val="003D1D32"/>
    <w:rsid w:val="003D1E44"/>
    <w:rsid w:val="003D36D6"/>
    <w:rsid w:val="003D4B53"/>
    <w:rsid w:val="003D5056"/>
    <w:rsid w:val="003D5EF9"/>
    <w:rsid w:val="003D62B2"/>
    <w:rsid w:val="003D66AE"/>
    <w:rsid w:val="003D7142"/>
    <w:rsid w:val="003D7F79"/>
    <w:rsid w:val="003E0360"/>
    <w:rsid w:val="003E40EE"/>
    <w:rsid w:val="003E43E7"/>
    <w:rsid w:val="003E493F"/>
    <w:rsid w:val="003E5C42"/>
    <w:rsid w:val="003E72AB"/>
    <w:rsid w:val="003E73C7"/>
    <w:rsid w:val="003E7B26"/>
    <w:rsid w:val="003F0297"/>
    <w:rsid w:val="003F0EB2"/>
    <w:rsid w:val="003F2C2D"/>
    <w:rsid w:val="003F31E4"/>
    <w:rsid w:val="003F45F4"/>
    <w:rsid w:val="00400688"/>
    <w:rsid w:val="00400A88"/>
    <w:rsid w:val="004028A1"/>
    <w:rsid w:val="00402F29"/>
    <w:rsid w:val="00404254"/>
    <w:rsid w:val="00404C1A"/>
    <w:rsid w:val="00405A97"/>
    <w:rsid w:val="00406B38"/>
    <w:rsid w:val="00407FAC"/>
    <w:rsid w:val="00411689"/>
    <w:rsid w:val="0041180C"/>
    <w:rsid w:val="004130A4"/>
    <w:rsid w:val="00413BC6"/>
    <w:rsid w:val="00413E15"/>
    <w:rsid w:val="00414D88"/>
    <w:rsid w:val="00414E52"/>
    <w:rsid w:val="00415879"/>
    <w:rsid w:val="0041619E"/>
    <w:rsid w:val="00416F44"/>
    <w:rsid w:val="004173EE"/>
    <w:rsid w:val="00417FB6"/>
    <w:rsid w:val="00420B9E"/>
    <w:rsid w:val="0042141B"/>
    <w:rsid w:val="00422801"/>
    <w:rsid w:val="00422B87"/>
    <w:rsid w:val="00422D4F"/>
    <w:rsid w:val="004249BB"/>
    <w:rsid w:val="004249F2"/>
    <w:rsid w:val="00425934"/>
    <w:rsid w:val="00425FD3"/>
    <w:rsid w:val="004261BA"/>
    <w:rsid w:val="00426E68"/>
    <w:rsid w:val="00427D30"/>
    <w:rsid w:val="00430E29"/>
    <w:rsid w:val="004410D4"/>
    <w:rsid w:val="0044111F"/>
    <w:rsid w:val="00441469"/>
    <w:rsid w:val="00441802"/>
    <w:rsid w:val="004429C3"/>
    <w:rsid w:val="00442F5F"/>
    <w:rsid w:val="0044333C"/>
    <w:rsid w:val="004435DC"/>
    <w:rsid w:val="00444FA3"/>
    <w:rsid w:val="00446C23"/>
    <w:rsid w:val="00447F17"/>
    <w:rsid w:val="004512D6"/>
    <w:rsid w:val="004536AA"/>
    <w:rsid w:val="00453EB4"/>
    <w:rsid w:val="00454CEF"/>
    <w:rsid w:val="00454F71"/>
    <w:rsid w:val="004571FB"/>
    <w:rsid w:val="00457755"/>
    <w:rsid w:val="00457FF0"/>
    <w:rsid w:val="004610E1"/>
    <w:rsid w:val="00461653"/>
    <w:rsid w:val="00461D92"/>
    <w:rsid w:val="00461F2B"/>
    <w:rsid w:val="00462478"/>
    <w:rsid w:val="004641E6"/>
    <w:rsid w:val="00465278"/>
    <w:rsid w:val="00465D74"/>
    <w:rsid w:val="00465FF9"/>
    <w:rsid w:val="00466BE4"/>
    <w:rsid w:val="00467560"/>
    <w:rsid w:val="0046783C"/>
    <w:rsid w:val="0047245B"/>
    <w:rsid w:val="00472F19"/>
    <w:rsid w:val="00481382"/>
    <w:rsid w:val="004817E2"/>
    <w:rsid w:val="00481D72"/>
    <w:rsid w:val="00482B55"/>
    <w:rsid w:val="00482D8A"/>
    <w:rsid w:val="00482EE0"/>
    <w:rsid w:val="00484B52"/>
    <w:rsid w:val="00484D85"/>
    <w:rsid w:val="00484DB5"/>
    <w:rsid w:val="00485290"/>
    <w:rsid w:val="00485849"/>
    <w:rsid w:val="00485F2A"/>
    <w:rsid w:val="004902CB"/>
    <w:rsid w:val="0049377C"/>
    <w:rsid w:val="00493961"/>
    <w:rsid w:val="004946E4"/>
    <w:rsid w:val="004973D4"/>
    <w:rsid w:val="004977CE"/>
    <w:rsid w:val="00497F4F"/>
    <w:rsid w:val="004A112E"/>
    <w:rsid w:val="004A15B0"/>
    <w:rsid w:val="004A3228"/>
    <w:rsid w:val="004A334F"/>
    <w:rsid w:val="004A5660"/>
    <w:rsid w:val="004A6028"/>
    <w:rsid w:val="004A68FC"/>
    <w:rsid w:val="004A70B4"/>
    <w:rsid w:val="004B00E3"/>
    <w:rsid w:val="004B08CB"/>
    <w:rsid w:val="004B3B19"/>
    <w:rsid w:val="004B3C57"/>
    <w:rsid w:val="004B45BD"/>
    <w:rsid w:val="004C0A07"/>
    <w:rsid w:val="004C0C1A"/>
    <w:rsid w:val="004C459C"/>
    <w:rsid w:val="004C5838"/>
    <w:rsid w:val="004C6028"/>
    <w:rsid w:val="004C67F9"/>
    <w:rsid w:val="004C6904"/>
    <w:rsid w:val="004C7354"/>
    <w:rsid w:val="004D024E"/>
    <w:rsid w:val="004D1A94"/>
    <w:rsid w:val="004D2926"/>
    <w:rsid w:val="004D2C97"/>
    <w:rsid w:val="004D4F97"/>
    <w:rsid w:val="004D78ED"/>
    <w:rsid w:val="004E2A94"/>
    <w:rsid w:val="004E2E46"/>
    <w:rsid w:val="004E2EE0"/>
    <w:rsid w:val="004E3331"/>
    <w:rsid w:val="004E3C3A"/>
    <w:rsid w:val="004E4F4B"/>
    <w:rsid w:val="004E75C8"/>
    <w:rsid w:val="004E7786"/>
    <w:rsid w:val="004F1428"/>
    <w:rsid w:val="004F2279"/>
    <w:rsid w:val="004F37C0"/>
    <w:rsid w:val="004F45AE"/>
    <w:rsid w:val="004F4D3A"/>
    <w:rsid w:val="004F51A8"/>
    <w:rsid w:val="004F610A"/>
    <w:rsid w:val="004F645D"/>
    <w:rsid w:val="004F6E62"/>
    <w:rsid w:val="00501AB6"/>
    <w:rsid w:val="00501C4E"/>
    <w:rsid w:val="00502A93"/>
    <w:rsid w:val="0050377B"/>
    <w:rsid w:val="00504808"/>
    <w:rsid w:val="00506F9A"/>
    <w:rsid w:val="00507798"/>
    <w:rsid w:val="00511BD6"/>
    <w:rsid w:val="00512241"/>
    <w:rsid w:val="0051230F"/>
    <w:rsid w:val="0051389B"/>
    <w:rsid w:val="00514685"/>
    <w:rsid w:val="00514C85"/>
    <w:rsid w:val="0051504B"/>
    <w:rsid w:val="00515745"/>
    <w:rsid w:val="00516A49"/>
    <w:rsid w:val="00520BA2"/>
    <w:rsid w:val="00521EED"/>
    <w:rsid w:val="005224BE"/>
    <w:rsid w:val="00522946"/>
    <w:rsid w:val="00525AB7"/>
    <w:rsid w:val="00525BE9"/>
    <w:rsid w:val="0052643A"/>
    <w:rsid w:val="00526B94"/>
    <w:rsid w:val="0053107F"/>
    <w:rsid w:val="00532950"/>
    <w:rsid w:val="005336EE"/>
    <w:rsid w:val="00533DD9"/>
    <w:rsid w:val="005360D8"/>
    <w:rsid w:val="0053643D"/>
    <w:rsid w:val="00543CFD"/>
    <w:rsid w:val="00545605"/>
    <w:rsid w:val="00546B7E"/>
    <w:rsid w:val="0054757E"/>
    <w:rsid w:val="005506DA"/>
    <w:rsid w:val="00550DBA"/>
    <w:rsid w:val="00551BFB"/>
    <w:rsid w:val="0055240B"/>
    <w:rsid w:val="00552681"/>
    <w:rsid w:val="00552CA7"/>
    <w:rsid w:val="00552D98"/>
    <w:rsid w:val="005530E6"/>
    <w:rsid w:val="005531F4"/>
    <w:rsid w:val="00553AF3"/>
    <w:rsid w:val="00555707"/>
    <w:rsid w:val="00555E8D"/>
    <w:rsid w:val="00556CA8"/>
    <w:rsid w:val="005570CA"/>
    <w:rsid w:val="005575C6"/>
    <w:rsid w:val="00560467"/>
    <w:rsid w:val="005615D1"/>
    <w:rsid w:val="00562B32"/>
    <w:rsid w:val="00563E26"/>
    <w:rsid w:val="00564452"/>
    <w:rsid w:val="00566CD6"/>
    <w:rsid w:val="00567FA9"/>
    <w:rsid w:val="00567FE0"/>
    <w:rsid w:val="00570EEE"/>
    <w:rsid w:val="005718C9"/>
    <w:rsid w:val="0057290D"/>
    <w:rsid w:val="00573F3D"/>
    <w:rsid w:val="00574DE2"/>
    <w:rsid w:val="005764F3"/>
    <w:rsid w:val="00577394"/>
    <w:rsid w:val="00577E59"/>
    <w:rsid w:val="005813D4"/>
    <w:rsid w:val="005826E6"/>
    <w:rsid w:val="00582833"/>
    <w:rsid w:val="00582DB9"/>
    <w:rsid w:val="0058455E"/>
    <w:rsid w:val="005863F6"/>
    <w:rsid w:val="005907D8"/>
    <w:rsid w:val="0059179E"/>
    <w:rsid w:val="005918C8"/>
    <w:rsid w:val="00595211"/>
    <w:rsid w:val="00595669"/>
    <w:rsid w:val="00595EED"/>
    <w:rsid w:val="00595FFE"/>
    <w:rsid w:val="00596360"/>
    <w:rsid w:val="005963F7"/>
    <w:rsid w:val="00597985"/>
    <w:rsid w:val="00597FE4"/>
    <w:rsid w:val="005A21F7"/>
    <w:rsid w:val="005A4331"/>
    <w:rsid w:val="005A473E"/>
    <w:rsid w:val="005A54F8"/>
    <w:rsid w:val="005A5FDB"/>
    <w:rsid w:val="005B04C5"/>
    <w:rsid w:val="005B2768"/>
    <w:rsid w:val="005B2D69"/>
    <w:rsid w:val="005B2F33"/>
    <w:rsid w:val="005B39AB"/>
    <w:rsid w:val="005B4312"/>
    <w:rsid w:val="005B4CF3"/>
    <w:rsid w:val="005B5608"/>
    <w:rsid w:val="005C013C"/>
    <w:rsid w:val="005C0334"/>
    <w:rsid w:val="005C0611"/>
    <w:rsid w:val="005C26A9"/>
    <w:rsid w:val="005C35B3"/>
    <w:rsid w:val="005C4197"/>
    <w:rsid w:val="005C47F0"/>
    <w:rsid w:val="005C5B66"/>
    <w:rsid w:val="005C614A"/>
    <w:rsid w:val="005C64D5"/>
    <w:rsid w:val="005C7B9D"/>
    <w:rsid w:val="005D133B"/>
    <w:rsid w:val="005D1438"/>
    <w:rsid w:val="005D26D6"/>
    <w:rsid w:val="005D4D69"/>
    <w:rsid w:val="005D6707"/>
    <w:rsid w:val="005D6713"/>
    <w:rsid w:val="005D686A"/>
    <w:rsid w:val="005E0905"/>
    <w:rsid w:val="005E0BDD"/>
    <w:rsid w:val="005E17B2"/>
    <w:rsid w:val="005E1F1F"/>
    <w:rsid w:val="005E2D04"/>
    <w:rsid w:val="005E32DF"/>
    <w:rsid w:val="005E3B16"/>
    <w:rsid w:val="005E3EF5"/>
    <w:rsid w:val="005E406E"/>
    <w:rsid w:val="005E4F65"/>
    <w:rsid w:val="005F0691"/>
    <w:rsid w:val="005F175B"/>
    <w:rsid w:val="005F50F4"/>
    <w:rsid w:val="005F6F73"/>
    <w:rsid w:val="00600E9D"/>
    <w:rsid w:val="0060480C"/>
    <w:rsid w:val="00604EDE"/>
    <w:rsid w:val="00604FDC"/>
    <w:rsid w:val="00606C5C"/>
    <w:rsid w:val="00610D77"/>
    <w:rsid w:val="00611533"/>
    <w:rsid w:val="00611C21"/>
    <w:rsid w:val="00611D60"/>
    <w:rsid w:val="00612A1B"/>
    <w:rsid w:val="00612FC4"/>
    <w:rsid w:val="0061467B"/>
    <w:rsid w:val="0061575F"/>
    <w:rsid w:val="0061592D"/>
    <w:rsid w:val="00616B2E"/>
    <w:rsid w:val="006177E9"/>
    <w:rsid w:val="006202CC"/>
    <w:rsid w:val="0062081C"/>
    <w:rsid w:val="00623188"/>
    <w:rsid w:val="00624761"/>
    <w:rsid w:val="006254F9"/>
    <w:rsid w:val="006263EA"/>
    <w:rsid w:val="00627113"/>
    <w:rsid w:val="00627B6E"/>
    <w:rsid w:val="00627DB2"/>
    <w:rsid w:val="00630E19"/>
    <w:rsid w:val="00631316"/>
    <w:rsid w:val="00631806"/>
    <w:rsid w:val="00631BA8"/>
    <w:rsid w:val="00632F6C"/>
    <w:rsid w:val="006341F1"/>
    <w:rsid w:val="00635202"/>
    <w:rsid w:val="00636E50"/>
    <w:rsid w:val="00637476"/>
    <w:rsid w:val="00640A58"/>
    <w:rsid w:val="00641AD3"/>
    <w:rsid w:val="006431A5"/>
    <w:rsid w:val="00643AC7"/>
    <w:rsid w:val="006466E4"/>
    <w:rsid w:val="00651684"/>
    <w:rsid w:val="006520A4"/>
    <w:rsid w:val="00652178"/>
    <w:rsid w:val="006521FF"/>
    <w:rsid w:val="006538E8"/>
    <w:rsid w:val="00653CF0"/>
    <w:rsid w:val="0065532B"/>
    <w:rsid w:val="00655789"/>
    <w:rsid w:val="00655905"/>
    <w:rsid w:val="00656F13"/>
    <w:rsid w:val="00660CB2"/>
    <w:rsid w:val="00660D94"/>
    <w:rsid w:val="00662ABE"/>
    <w:rsid w:val="00664134"/>
    <w:rsid w:val="0066478C"/>
    <w:rsid w:val="00664D8D"/>
    <w:rsid w:val="00665250"/>
    <w:rsid w:val="00667064"/>
    <w:rsid w:val="00670A35"/>
    <w:rsid w:val="00671016"/>
    <w:rsid w:val="006722D5"/>
    <w:rsid w:val="00672B56"/>
    <w:rsid w:val="00673272"/>
    <w:rsid w:val="006739F4"/>
    <w:rsid w:val="00673B51"/>
    <w:rsid w:val="00673F9D"/>
    <w:rsid w:val="006742CD"/>
    <w:rsid w:val="00674F56"/>
    <w:rsid w:val="006755A0"/>
    <w:rsid w:val="00676976"/>
    <w:rsid w:val="00676C84"/>
    <w:rsid w:val="00677DA3"/>
    <w:rsid w:val="00681284"/>
    <w:rsid w:val="006824D2"/>
    <w:rsid w:val="006829E9"/>
    <w:rsid w:val="00682A7E"/>
    <w:rsid w:val="00683775"/>
    <w:rsid w:val="0068487A"/>
    <w:rsid w:val="00684F3C"/>
    <w:rsid w:val="00685931"/>
    <w:rsid w:val="0069046B"/>
    <w:rsid w:val="00690601"/>
    <w:rsid w:val="006908EE"/>
    <w:rsid w:val="00691ED5"/>
    <w:rsid w:val="00692D5C"/>
    <w:rsid w:val="00693222"/>
    <w:rsid w:val="00693835"/>
    <w:rsid w:val="00695394"/>
    <w:rsid w:val="006957BB"/>
    <w:rsid w:val="00695887"/>
    <w:rsid w:val="006958E2"/>
    <w:rsid w:val="006965FA"/>
    <w:rsid w:val="006976B0"/>
    <w:rsid w:val="006A0D5D"/>
    <w:rsid w:val="006A0E47"/>
    <w:rsid w:val="006A2676"/>
    <w:rsid w:val="006A323B"/>
    <w:rsid w:val="006A3C97"/>
    <w:rsid w:val="006A3EAD"/>
    <w:rsid w:val="006A401B"/>
    <w:rsid w:val="006A46A6"/>
    <w:rsid w:val="006A46D4"/>
    <w:rsid w:val="006A5B47"/>
    <w:rsid w:val="006A64F6"/>
    <w:rsid w:val="006A74AB"/>
    <w:rsid w:val="006A76B3"/>
    <w:rsid w:val="006A76F1"/>
    <w:rsid w:val="006A7F19"/>
    <w:rsid w:val="006B120C"/>
    <w:rsid w:val="006B26D7"/>
    <w:rsid w:val="006B5791"/>
    <w:rsid w:val="006B6EBF"/>
    <w:rsid w:val="006B6F13"/>
    <w:rsid w:val="006B7636"/>
    <w:rsid w:val="006B7916"/>
    <w:rsid w:val="006B7E56"/>
    <w:rsid w:val="006C0AF8"/>
    <w:rsid w:val="006C1A44"/>
    <w:rsid w:val="006C23EC"/>
    <w:rsid w:val="006C264D"/>
    <w:rsid w:val="006C2842"/>
    <w:rsid w:val="006C3F85"/>
    <w:rsid w:val="006D12FC"/>
    <w:rsid w:val="006D1331"/>
    <w:rsid w:val="006D139E"/>
    <w:rsid w:val="006D1A62"/>
    <w:rsid w:val="006D1C14"/>
    <w:rsid w:val="006D1CEC"/>
    <w:rsid w:val="006D2ABA"/>
    <w:rsid w:val="006D2F4F"/>
    <w:rsid w:val="006D307F"/>
    <w:rsid w:val="006D3872"/>
    <w:rsid w:val="006D3A5B"/>
    <w:rsid w:val="006D3EF1"/>
    <w:rsid w:val="006D4A67"/>
    <w:rsid w:val="006D50AB"/>
    <w:rsid w:val="006D6939"/>
    <w:rsid w:val="006D69E8"/>
    <w:rsid w:val="006D748A"/>
    <w:rsid w:val="006E02F1"/>
    <w:rsid w:val="006E11BE"/>
    <w:rsid w:val="006E1835"/>
    <w:rsid w:val="006E4A29"/>
    <w:rsid w:val="006E65FB"/>
    <w:rsid w:val="006E6AA6"/>
    <w:rsid w:val="006E7720"/>
    <w:rsid w:val="006E77F9"/>
    <w:rsid w:val="006E7E7F"/>
    <w:rsid w:val="006E7E95"/>
    <w:rsid w:val="006F0820"/>
    <w:rsid w:val="006F0DAB"/>
    <w:rsid w:val="006F47E0"/>
    <w:rsid w:val="006F56AC"/>
    <w:rsid w:val="006F56C4"/>
    <w:rsid w:val="00700B23"/>
    <w:rsid w:val="00701F15"/>
    <w:rsid w:val="007036C0"/>
    <w:rsid w:val="00703734"/>
    <w:rsid w:val="00705DDC"/>
    <w:rsid w:val="007065EB"/>
    <w:rsid w:val="007067F6"/>
    <w:rsid w:val="00707FFB"/>
    <w:rsid w:val="007101DB"/>
    <w:rsid w:val="00710983"/>
    <w:rsid w:val="00711C87"/>
    <w:rsid w:val="0071316E"/>
    <w:rsid w:val="00713605"/>
    <w:rsid w:val="00714137"/>
    <w:rsid w:val="00715273"/>
    <w:rsid w:val="00716A8F"/>
    <w:rsid w:val="00716CD2"/>
    <w:rsid w:val="00716F6F"/>
    <w:rsid w:val="00717058"/>
    <w:rsid w:val="00717618"/>
    <w:rsid w:val="00717E61"/>
    <w:rsid w:val="00717F33"/>
    <w:rsid w:val="00720022"/>
    <w:rsid w:val="007200F9"/>
    <w:rsid w:val="0072039C"/>
    <w:rsid w:val="00721C63"/>
    <w:rsid w:val="00721D97"/>
    <w:rsid w:val="0072317B"/>
    <w:rsid w:val="00723971"/>
    <w:rsid w:val="00724400"/>
    <w:rsid w:val="00724894"/>
    <w:rsid w:val="0072549E"/>
    <w:rsid w:val="007258B0"/>
    <w:rsid w:val="00725B38"/>
    <w:rsid w:val="00725E56"/>
    <w:rsid w:val="00726B1D"/>
    <w:rsid w:val="00726B71"/>
    <w:rsid w:val="00727267"/>
    <w:rsid w:val="0073319F"/>
    <w:rsid w:val="00734242"/>
    <w:rsid w:val="0073458C"/>
    <w:rsid w:val="00734DD0"/>
    <w:rsid w:val="007358EA"/>
    <w:rsid w:val="00736B9C"/>
    <w:rsid w:val="00736C0B"/>
    <w:rsid w:val="0074002E"/>
    <w:rsid w:val="0074213D"/>
    <w:rsid w:val="007426EF"/>
    <w:rsid w:val="00743D56"/>
    <w:rsid w:val="00744899"/>
    <w:rsid w:val="00744D66"/>
    <w:rsid w:val="0074609E"/>
    <w:rsid w:val="00746453"/>
    <w:rsid w:val="0075104D"/>
    <w:rsid w:val="0075245D"/>
    <w:rsid w:val="007528BD"/>
    <w:rsid w:val="007528C6"/>
    <w:rsid w:val="00752977"/>
    <w:rsid w:val="00753023"/>
    <w:rsid w:val="00753704"/>
    <w:rsid w:val="00753DE2"/>
    <w:rsid w:val="00754001"/>
    <w:rsid w:val="00754857"/>
    <w:rsid w:val="00754C94"/>
    <w:rsid w:val="00755D1C"/>
    <w:rsid w:val="00756495"/>
    <w:rsid w:val="007569EA"/>
    <w:rsid w:val="0075768C"/>
    <w:rsid w:val="00757AD5"/>
    <w:rsid w:val="00757C4D"/>
    <w:rsid w:val="00762396"/>
    <w:rsid w:val="0076301B"/>
    <w:rsid w:val="00764843"/>
    <w:rsid w:val="00765417"/>
    <w:rsid w:val="007658E3"/>
    <w:rsid w:val="007663A5"/>
    <w:rsid w:val="00766FE3"/>
    <w:rsid w:val="00767128"/>
    <w:rsid w:val="007677D8"/>
    <w:rsid w:val="00767A58"/>
    <w:rsid w:val="00770B44"/>
    <w:rsid w:val="00770C50"/>
    <w:rsid w:val="00771548"/>
    <w:rsid w:val="0077162E"/>
    <w:rsid w:val="00771B62"/>
    <w:rsid w:val="00771E08"/>
    <w:rsid w:val="00772336"/>
    <w:rsid w:val="007734DB"/>
    <w:rsid w:val="00776734"/>
    <w:rsid w:val="00777551"/>
    <w:rsid w:val="00780711"/>
    <w:rsid w:val="00780DBA"/>
    <w:rsid w:val="00780F07"/>
    <w:rsid w:val="007814E4"/>
    <w:rsid w:val="007842BC"/>
    <w:rsid w:val="00787888"/>
    <w:rsid w:val="00792214"/>
    <w:rsid w:val="00793A0E"/>
    <w:rsid w:val="00793EFE"/>
    <w:rsid w:val="007974A0"/>
    <w:rsid w:val="00797A5E"/>
    <w:rsid w:val="007A0B00"/>
    <w:rsid w:val="007A306F"/>
    <w:rsid w:val="007A320B"/>
    <w:rsid w:val="007A5606"/>
    <w:rsid w:val="007A5616"/>
    <w:rsid w:val="007A6A5A"/>
    <w:rsid w:val="007A7952"/>
    <w:rsid w:val="007B1664"/>
    <w:rsid w:val="007B2A81"/>
    <w:rsid w:val="007B3DBF"/>
    <w:rsid w:val="007B429F"/>
    <w:rsid w:val="007B4E46"/>
    <w:rsid w:val="007B51D3"/>
    <w:rsid w:val="007B55EA"/>
    <w:rsid w:val="007B6CCA"/>
    <w:rsid w:val="007B7D52"/>
    <w:rsid w:val="007C1D75"/>
    <w:rsid w:val="007C1EC9"/>
    <w:rsid w:val="007C25BC"/>
    <w:rsid w:val="007C3405"/>
    <w:rsid w:val="007C63BD"/>
    <w:rsid w:val="007C64C2"/>
    <w:rsid w:val="007C6506"/>
    <w:rsid w:val="007D0F0C"/>
    <w:rsid w:val="007D0FB4"/>
    <w:rsid w:val="007D15C6"/>
    <w:rsid w:val="007D1DBC"/>
    <w:rsid w:val="007D24A1"/>
    <w:rsid w:val="007D28C7"/>
    <w:rsid w:val="007D2D2B"/>
    <w:rsid w:val="007D2E34"/>
    <w:rsid w:val="007D65C6"/>
    <w:rsid w:val="007D7152"/>
    <w:rsid w:val="007D7E7C"/>
    <w:rsid w:val="007D7F6C"/>
    <w:rsid w:val="007E0EA8"/>
    <w:rsid w:val="007E218C"/>
    <w:rsid w:val="007E4BAD"/>
    <w:rsid w:val="007E51D6"/>
    <w:rsid w:val="007E579C"/>
    <w:rsid w:val="007E76B7"/>
    <w:rsid w:val="007E7FD1"/>
    <w:rsid w:val="007F17C3"/>
    <w:rsid w:val="007F1FEE"/>
    <w:rsid w:val="007F2020"/>
    <w:rsid w:val="007F3CD7"/>
    <w:rsid w:val="007F7418"/>
    <w:rsid w:val="007F7754"/>
    <w:rsid w:val="007F7C1C"/>
    <w:rsid w:val="00802E9E"/>
    <w:rsid w:val="00802FEB"/>
    <w:rsid w:val="008042AC"/>
    <w:rsid w:val="008056C7"/>
    <w:rsid w:val="00806C1A"/>
    <w:rsid w:val="00807EF0"/>
    <w:rsid w:val="0081071A"/>
    <w:rsid w:val="008111DA"/>
    <w:rsid w:val="00811FBF"/>
    <w:rsid w:val="008123BC"/>
    <w:rsid w:val="00813F01"/>
    <w:rsid w:val="00813F25"/>
    <w:rsid w:val="00814CCD"/>
    <w:rsid w:val="00823507"/>
    <w:rsid w:val="00824DB0"/>
    <w:rsid w:val="00826548"/>
    <w:rsid w:val="0082702A"/>
    <w:rsid w:val="00827322"/>
    <w:rsid w:val="00830756"/>
    <w:rsid w:val="0083087B"/>
    <w:rsid w:val="00831029"/>
    <w:rsid w:val="00831964"/>
    <w:rsid w:val="008321B3"/>
    <w:rsid w:val="00832342"/>
    <w:rsid w:val="0083257C"/>
    <w:rsid w:val="00832CBF"/>
    <w:rsid w:val="008335F7"/>
    <w:rsid w:val="00833D06"/>
    <w:rsid w:val="00833D0E"/>
    <w:rsid w:val="00834217"/>
    <w:rsid w:val="00835EF0"/>
    <w:rsid w:val="00836090"/>
    <w:rsid w:val="00836410"/>
    <w:rsid w:val="00836BC5"/>
    <w:rsid w:val="00840A9A"/>
    <w:rsid w:val="00840C9F"/>
    <w:rsid w:val="00842C6F"/>
    <w:rsid w:val="00843D18"/>
    <w:rsid w:val="00845086"/>
    <w:rsid w:val="00847305"/>
    <w:rsid w:val="00851E94"/>
    <w:rsid w:val="008538E7"/>
    <w:rsid w:val="00853AF4"/>
    <w:rsid w:val="00854B6A"/>
    <w:rsid w:val="0085595F"/>
    <w:rsid w:val="00856495"/>
    <w:rsid w:val="00856E30"/>
    <w:rsid w:val="00856E3C"/>
    <w:rsid w:val="00857065"/>
    <w:rsid w:val="008605A3"/>
    <w:rsid w:val="00860688"/>
    <w:rsid w:val="00862972"/>
    <w:rsid w:val="00864B05"/>
    <w:rsid w:val="0086530C"/>
    <w:rsid w:val="00870BED"/>
    <w:rsid w:val="008712EB"/>
    <w:rsid w:val="00871A0C"/>
    <w:rsid w:val="0087287A"/>
    <w:rsid w:val="00872967"/>
    <w:rsid w:val="00873756"/>
    <w:rsid w:val="00873B14"/>
    <w:rsid w:val="00874774"/>
    <w:rsid w:val="00875075"/>
    <w:rsid w:val="0087565B"/>
    <w:rsid w:val="0087598C"/>
    <w:rsid w:val="00876AEB"/>
    <w:rsid w:val="0087732A"/>
    <w:rsid w:val="00880BA2"/>
    <w:rsid w:val="00882A10"/>
    <w:rsid w:val="0088488B"/>
    <w:rsid w:val="00885B4E"/>
    <w:rsid w:val="00886785"/>
    <w:rsid w:val="008874E2"/>
    <w:rsid w:val="008919B4"/>
    <w:rsid w:val="00893773"/>
    <w:rsid w:val="00893D70"/>
    <w:rsid w:val="008947F6"/>
    <w:rsid w:val="0089678E"/>
    <w:rsid w:val="008972AE"/>
    <w:rsid w:val="00897A8F"/>
    <w:rsid w:val="008A3A30"/>
    <w:rsid w:val="008A4CD0"/>
    <w:rsid w:val="008A63F0"/>
    <w:rsid w:val="008A68F0"/>
    <w:rsid w:val="008A6BCC"/>
    <w:rsid w:val="008A74CE"/>
    <w:rsid w:val="008A7676"/>
    <w:rsid w:val="008A7716"/>
    <w:rsid w:val="008B0AB9"/>
    <w:rsid w:val="008B0FF9"/>
    <w:rsid w:val="008B3D19"/>
    <w:rsid w:val="008B5454"/>
    <w:rsid w:val="008B6A42"/>
    <w:rsid w:val="008B6DB3"/>
    <w:rsid w:val="008B6ED6"/>
    <w:rsid w:val="008B760C"/>
    <w:rsid w:val="008B7AFE"/>
    <w:rsid w:val="008C0DFB"/>
    <w:rsid w:val="008C2D9B"/>
    <w:rsid w:val="008C2FDC"/>
    <w:rsid w:val="008C3A50"/>
    <w:rsid w:val="008C5393"/>
    <w:rsid w:val="008C5D6A"/>
    <w:rsid w:val="008C686B"/>
    <w:rsid w:val="008C74D4"/>
    <w:rsid w:val="008C76C5"/>
    <w:rsid w:val="008D037A"/>
    <w:rsid w:val="008D0C6B"/>
    <w:rsid w:val="008D185A"/>
    <w:rsid w:val="008D1A5E"/>
    <w:rsid w:val="008D4749"/>
    <w:rsid w:val="008D4FCF"/>
    <w:rsid w:val="008D6CE6"/>
    <w:rsid w:val="008E06B3"/>
    <w:rsid w:val="008E1C31"/>
    <w:rsid w:val="008E1C9B"/>
    <w:rsid w:val="008E21D5"/>
    <w:rsid w:val="008E3207"/>
    <w:rsid w:val="008E3533"/>
    <w:rsid w:val="008E4893"/>
    <w:rsid w:val="008E709D"/>
    <w:rsid w:val="008E7FCE"/>
    <w:rsid w:val="008F028D"/>
    <w:rsid w:val="008F20CC"/>
    <w:rsid w:val="008F58DE"/>
    <w:rsid w:val="008F5EFD"/>
    <w:rsid w:val="008F6BF1"/>
    <w:rsid w:val="008F7D98"/>
    <w:rsid w:val="009010BC"/>
    <w:rsid w:val="00901922"/>
    <w:rsid w:val="00901951"/>
    <w:rsid w:val="00902D3E"/>
    <w:rsid w:val="00903277"/>
    <w:rsid w:val="009038C8"/>
    <w:rsid w:val="0090452C"/>
    <w:rsid w:val="00906346"/>
    <w:rsid w:val="00906AFD"/>
    <w:rsid w:val="00907716"/>
    <w:rsid w:val="00910ED3"/>
    <w:rsid w:val="00911274"/>
    <w:rsid w:val="00911793"/>
    <w:rsid w:val="00913EFE"/>
    <w:rsid w:val="00915968"/>
    <w:rsid w:val="00915FF3"/>
    <w:rsid w:val="009170C5"/>
    <w:rsid w:val="009176EB"/>
    <w:rsid w:val="009177E6"/>
    <w:rsid w:val="00917E3A"/>
    <w:rsid w:val="009200B2"/>
    <w:rsid w:val="0092026C"/>
    <w:rsid w:val="0092039E"/>
    <w:rsid w:val="00920F4C"/>
    <w:rsid w:val="00921224"/>
    <w:rsid w:val="00921C1E"/>
    <w:rsid w:val="00922189"/>
    <w:rsid w:val="00922A15"/>
    <w:rsid w:val="00923A8D"/>
    <w:rsid w:val="009240E6"/>
    <w:rsid w:val="00925923"/>
    <w:rsid w:val="00926371"/>
    <w:rsid w:val="00926A53"/>
    <w:rsid w:val="009275F5"/>
    <w:rsid w:val="0093381A"/>
    <w:rsid w:val="00934A2E"/>
    <w:rsid w:val="00935882"/>
    <w:rsid w:val="00935FB8"/>
    <w:rsid w:val="009367BA"/>
    <w:rsid w:val="009372D0"/>
    <w:rsid w:val="00937411"/>
    <w:rsid w:val="0093781A"/>
    <w:rsid w:val="00937C5B"/>
    <w:rsid w:val="00940963"/>
    <w:rsid w:val="0094391A"/>
    <w:rsid w:val="00943DBB"/>
    <w:rsid w:val="00944B38"/>
    <w:rsid w:val="009469F6"/>
    <w:rsid w:val="00946A0C"/>
    <w:rsid w:val="00947CE5"/>
    <w:rsid w:val="00950F6B"/>
    <w:rsid w:val="009544A6"/>
    <w:rsid w:val="00956562"/>
    <w:rsid w:val="00956FC5"/>
    <w:rsid w:val="009579F3"/>
    <w:rsid w:val="009606DF"/>
    <w:rsid w:val="009618F8"/>
    <w:rsid w:val="00961E6C"/>
    <w:rsid w:val="00962094"/>
    <w:rsid w:val="0096354B"/>
    <w:rsid w:val="00965013"/>
    <w:rsid w:val="0096522B"/>
    <w:rsid w:val="00966460"/>
    <w:rsid w:val="00966D20"/>
    <w:rsid w:val="009675E9"/>
    <w:rsid w:val="00967AF7"/>
    <w:rsid w:val="00967B85"/>
    <w:rsid w:val="00967B94"/>
    <w:rsid w:val="00967DDE"/>
    <w:rsid w:val="00971418"/>
    <w:rsid w:val="00973F85"/>
    <w:rsid w:val="009743F0"/>
    <w:rsid w:val="00975760"/>
    <w:rsid w:val="00976827"/>
    <w:rsid w:val="00981462"/>
    <w:rsid w:val="0098148B"/>
    <w:rsid w:val="009817EE"/>
    <w:rsid w:val="00981C13"/>
    <w:rsid w:val="00981C2B"/>
    <w:rsid w:val="0098324F"/>
    <w:rsid w:val="009834D7"/>
    <w:rsid w:val="009838DA"/>
    <w:rsid w:val="00983E9B"/>
    <w:rsid w:val="009848A2"/>
    <w:rsid w:val="00985308"/>
    <w:rsid w:val="00985895"/>
    <w:rsid w:val="00986062"/>
    <w:rsid w:val="009862F6"/>
    <w:rsid w:val="0098658A"/>
    <w:rsid w:val="00986623"/>
    <w:rsid w:val="00986762"/>
    <w:rsid w:val="00987BA8"/>
    <w:rsid w:val="0099141F"/>
    <w:rsid w:val="00991929"/>
    <w:rsid w:val="00995A04"/>
    <w:rsid w:val="00995C6B"/>
    <w:rsid w:val="00996AE5"/>
    <w:rsid w:val="009A05A6"/>
    <w:rsid w:val="009A0703"/>
    <w:rsid w:val="009A0A2C"/>
    <w:rsid w:val="009A0AB8"/>
    <w:rsid w:val="009A11F7"/>
    <w:rsid w:val="009A1314"/>
    <w:rsid w:val="009A2C91"/>
    <w:rsid w:val="009A2D61"/>
    <w:rsid w:val="009A3400"/>
    <w:rsid w:val="009A3607"/>
    <w:rsid w:val="009A402A"/>
    <w:rsid w:val="009A6020"/>
    <w:rsid w:val="009A6E97"/>
    <w:rsid w:val="009A6EFC"/>
    <w:rsid w:val="009A793F"/>
    <w:rsid w:val="009B098D"/>
    <w:rsid w:val="009B14D3"/>
    <w:rsid w:val="009B397C"/>
    <w:rsid w:val="009B3A98"/>
    <w:rsid w:val="009B3F08"/>
    <w:rsid w:val="009B4953"/>
    <w:rsid w:val="009B6A3E"/>
    <w:rsid w:val="009C0251"/>
    <w:rsid w:val="009C0466"/>
    <w:rsid w:val="009C074A"/>
    <w:rsid w:val="009C0A85"/>
    <w:rsid w:val="009C1E1A"/>
    <w:rsid w:val="009C2EF8"/>
    <w:rsid w:val="009C3762"/>
    <w:rsid w:val="009C39A9"/>
    <w:rsid w:val="009C3DE6"/>
    <w:rsid w:val="009C429F"/>
    <w:rsid w:val="009C4D2C"/>
    <w:rsid w:val="009C56AD"/>
    <w:rsid w:val="009C6FA2"/>
    <w:rsid w:val="009C749A"/>
    <w:rsid w:val="009C7797"/>
    <w:rsid w:val="009D1365"/>
    <w:rsid w:val="009D17B3"/>
    <w:rsid w:val="009D22AE"/>
    <w:rsid w:val="009D513D"/>
    <w:rsid w:val="009D6F07"/>
    <w:rsid w:val="009D77D0"/>
    <w:rsid w:val="009D7D86"/>
    <w:rsid w:val="009E006C"/>
    <w:rsid w:val="009E142F"/>
    <w:rsid w:val="009E29EF"/>
    <w:rsid w:val="009E2FAB"/>
    <w:rsid w:val="009E33AC"/>
    <w:rsid w:val="009E46C7"/>
    <w:rsid w:val="009E4726"/>
    <w:rsid w:val="009F000E"/>
    <w:rsid w:val="009F0B6B"/>
    <w:rsid w:val="009F0F9A"/>
    <w:rsid w:val="009F1EC9"/>
    <w:rsid w:val="009F2507"/>
    <w:rsid w:val="009F34A2"/>
    <w:rsid w:val="009F34F0"/>
    <w:rsid w:val="009F5120"/>
    <w:rsid w:val="009F552B"/>
    <w:rsid w:val="009F5A37"/>
    <w:rsid w:val="009F6821"/>
    <w:rsid w:val="009F685C"/>
    <w:rsid w:val="009F7A30"/>
    <w:rsid w:val="00A00188"/>
    <w:rsid w:val="00A030F1"/>
    <w:rsid w:val="00A0360C"/>
    <w:rsid w:val="00A0396D"/>
    <w:rsid w:val="00A04256"/>
    <w:rsid w:val="00A04492"/>
    <w:rsid w:val="00A061E1"/>
    <w:rsid w:val="00A07FCC"/>
    <w:rsid w:val="00A110DF"/>
    <w:rsid w:val="00A116FF"/>
    <w:rsid w:val="00A12B84"/>
    <w:rsid w:val="00A12FD7"/>
    <w:rsid w:val="00A131DA"/>
    <w:rsid w:val="00A13383"/>
    <w:rsid w:val="00A1350B"/>
    <w:rsid w:val="00A13BA5"/>
    <w:rsid w:val="00A143B5"/>
    <w:rsid w:val="00A15A5C"/>
    <w:rsid w:val="00A16002"/>
    <w:rsid w:val="00A20C9A"/>
    <w:rsid w:val="00A20EB8"/>
    <w:rsid w:val="00A2254E"/>
    <w:rsid w:val="00A226E9"/>
    <w:rsid w:val="00A23422"/>
    <w:rsid w:val="00A24070"/>
    <w:rsid w:val="00A24875"/>
    <w:rsid w:val="00A26529"/>
    <w:rsid w:val="00A26BA9"/>
    <w:rsid w:val="00A27F1D"/>
    <w:rsid w:val="00A30B91"/>
    <w:rsid w:val="00A31EE0"/>
    <w:rsid w:val="00A32CF4"/>
    <w:rsid w:val="00A34726"/>
    <w:rsid w:val="00A34B87"/>
    <w:rsid w:val="00A35472"/>
    <w:rsid w:val="00A36FF5"/>
    <w:rsid w:val="00A372CC"/>
    <w:rsid w:val="00A37D93"/>
    <w:rsid w:val="00A40214"/>
    <w:rsid w:val="00A4148C"/>
    <w:rsid w:val="00A41AEE"/>
    <w:rsid w:val="00A41C79"/>
    <w:rsid w:val="00A42409"/>
    <w:rsid w:val="00A42F55"/>
    <w:rsid w:val="00A4414D"/>
    <w:rsid w:val="00A44751"/>
    <w:rsid w:val="00A45857"/>
    <w:rsid w:val="00A4667A"/>
    <w:rsid w:val="00A46BFA"/>
    <w:rsid w:val="00A504C3"/>
    <w:rsid w:val="00A50601"/>
    <w:rsid w:val="00A50F58"/>
    <w:rsid w:val="00A52CFE"/>
    <w:rsid w:val="00A552F0"/>
    <w:rsid w:val="00A55486"/>
    <w:rsid w:val="00A55616"/>
    <w:rsid w:val="00A55DE3"/>
    <w:rsid w:val="00A566F3"/>
    <w:rsid w:val="00A56F3C"/>
    <w:rsid w:val="00A57045"/>
    <w:rsid w:val="00A57806"/>
    <w:rsid w:val="00A615AF"/>
    <w:rsid w:val="00A6192A"/>
    <w:rsid w:val="00A63D2E"/>
    <w:rsid w:val="00A64674"/>
    <w:rsid w:val="00A648BF"/>
    <w:rsid w:val="00A64EFB"/>
    <w:rsid w:val="00A653B8"/>
    <w:rsid w:val="00A656D4"/>
    <w:rsid w:val="00A65BBA"/>
    <w:rsid w:val="00A66065"/>
    <w:rsid w:val="00A66635"/>
    <w:rsid w:val="00A672CE"/>
    <w:rsid w:val="00A67CEF"/>
    <w:rsid w:val="00A701FE"/>
    <w:rsid w:val="00A70505"/>
    <w:rsid w:val="00A70BE0"/>
    <w:rsid w:val="00A71943"/>
    <w:rsid w:val="00A72ACE"/>
    <w:rsid w:val="00A80BF4"/>
    <w:rsid w:val="00A81D43"/>
    <w:rsid w:val="00A8312B"/>
    <w:rsid w:val="00A84ABF"/>
    <w:rsid w:val="00A86DF7"/>
    <w:rsid w:val="00A86FC6"/>
    <w:rsid w:val="00A908ED"/>
    <w:rsid w:val="00A912BD"/>
    <w:rsid w:val="00A921B2"/>
    <w:rsid w:val="00A9326B"/>
    <w:rsid w:val="00A949BF"/>
    <w:rsid w:val="00A967E8"/>
    <w:rsid w:val="00AA0749"/>
    <w:rsid w:val="00AA089D"/>
    <w:rsid w:val="00AA11E8"/>
    <w:rsid w:val="00AA1B43"/>
    <w:rsid w:val="00AA37DF"/>
    <w:rsid w:val="00AA4DEF"/>
    <w:rsid w:val="00AA58BF"/>
    <w:rsid w:val="00AA6A88"/>
    <w:rsid w:val="00AA6F90"/>
    <w:rsid w:val="00AB0134"/>
    <w:rsid w:val="00AB1BBB"/>
    <w:rsid w:val="00AB1FA7"/>
    <w:rsid w:val="00AB36DA"/>
    <w:rsid w:val="00AB390B"/>
    <w:rsid w:val="00AB3E7D"/>
    <w:rsid w:val="00AB42A6"/>
    <w:rsid w:val="00AB4393"/>
    <w:rsid w:val="00AB57F1"/>
    <w:rsid w:val="00AB58A3"/>
    <w:rsid w:val="00AB660E"/>
    <w:rsid w:val="00AB662A"/>
    <w:rsid w:val="00AB7C6B"/>
    <w:rsid w:val="00AC06A4"/>
    <w:rsid w:val="00AC1CA3"/>
    <w:rsid w:val="00AC260A"/>
    <w:rsid w:val="00AC311C"/>
    <w:rsid w:val="00AC31E4"/>
    <w:rsid w:val="00AC6885"/>
    <w:rsid w:val="00AC7A93"/>
    <w:rsid w:val="00AD04FF"/>
    <w:rsid w:val="00AD054A"/>
    <w:rsid w:val="00AD3FD0"/>
    <w:rsid w:val="00AD4D7B"/>
    <w:rsid w:val="00AD54C6"/>
    <w:rsid w:val="00AD571F"/>
    <w:rsid w:val="00AD63AD"/>
    <w:rsid w:val="00AD76DB"/>
    <w:rsid w:val="00AE1793"/>
    <w:rsid w:val="00AE1DC6"/>
    <w:rsid w:val="00AE2DEB"/>
    <w:rsid w:val="00AE317A"/>
    <w:rsid w:val="00AE6068"/>
    <w:rsid w:val="00AE6838"/>
    <w:rsid w:val="00AE7EF6"/>
    <w:rsid w:val="00AF017C"/>
    <w:rsid w:val="00AF0C4A"/>
    <w:rsid w:val="00AF392E"/>
    <w:rsid w:val="00AF3B8F"/>
    <w:rsid w:val="00AF4EE9"/>
    <w:rsid w:val="00AF5B4F"/>
    <w:rsid w:val="00AF63B6"/>
    <w:rsid w:val="00AF7160"/>
    <w:rsid w:val="00B014DD"/>
    <w:rsid w:val="00B01764"/>
    <w:rsid w:val="00B01C4E"/>
    <w:rsid w:val="00B01C82"/>
    <w:rsid w:val="00B03BB2"/>
    <w:rsid w:val="00B041DD"/>
    <w:rsid w:val="00B042A7"/>
    <w:rsid w:val="00B044EA"/>
    <w:rsid w:val="00B05B51"/>
    <w:rsid w:val="00B06ACA"/>
    <w:rsid w:val="00B06CA5"/>
    <w:rsid w:val="00B07087"/>
    <w:rsid w:val="00B07E6C"/>
    <w:rsid w:val="00B105F3"/>
    <w:rsid w:val="00B10BC2"/>
    <w:rsid w:val="00B1293F"/>
    <w:rsid w:val="00B136FB"/>
    <w:rsid w:val="00B13B94"/>
    <w:rsid w:val="00B16752"/>
    <w:rsid w:val="00B1696B"/>
    <w:rsid w:val="00B16E41"/>
    <w:rsid w:val="00B17DCF"/>
    <w:rsid w:val="00B205C4"/>
    <w:rsid w:val="00B21835"/>
    <w:rsid w:val="00B2249F"/>
    <w:rsid w:val="00B23973"/>
    <w:rsid w:val="00B25216"/>
    <w:rsid w:val="00B25989"/>
    <w:rsid w:val="00B25DD4"/>
    <w:rsid w:val="00B3002E"/>
    <w:rsid w:val="00B300E6"/>
    <w:rsid w:val="00B3014A"/>
    <w:rsid w:val="00B33932"/>
    <w:rsid w:val="00B33F3B"/>
    <w:rsid w:val="00B35607"/>
    <w:rsid w:val="00B35AFD"/>
    <w:rsid w:val="00B35E76"/>
    <w:rsid w:val="00B36536"/>
    <w:rsid w:val="00B42210"/>
    <w:rsid w:val="00B42246"/>
    <w:rsid w:val="00B442C1"/>
    <w:rsid w:val="00B45793"/>
    <w:rsid w:val="00B46045"/>
    <w:rsid w:val="00B462A0"/>
    <w:rsid w:val="00B466A4"/>
    <w:rsid w:val="00B46B34"/>
    <w:rsid w:val="00B4776E"/>
    <w:rsid w:val="00B506CB"/>
    <w:rsid w:val="00B509EC"/>
    <w:rsid w:val="00B512F8"/>
    <w:rsid w:val="00B5236D"/>
    <w:rsid w:val="00B52534"/>
    <w:rsid w:val="00B53501"/>
    <w:rsid w:val="00B54F73"/>
    <w:rsid w:val="00B550D8"/>
    <w:rsid w:val="00B55370"/>
    <w:rsid w:val="00B554D8"/>
    <w:rsid w:val="00B56897"/>
    <w:rsid w:val="00B56A7A"/>
    <w:rsid w:val="00B56D33"/>
    <w:rsid w:val="00B57B84"/>
    <w:rsid w:val="00B61313"/>
    <w:rsid w:val="00B62E22"/>
    <w:rsid w:val="00B633A3"/>
    <w:rsid w:val="00B63597"/>
    <w:rsid w:val="00B64AE8"/>
    <w:rsid w:val="00B64C1F"/>
    <w:rsid w:val="00B676D5"/>
    <w:rsid w:val="00B703D8"/>
    <w:rsid w:val="00B71F3B"/>
    <w:rsid w:val="00B7265A"/>
    <w:rsid w:val="00B74480"/>
    <w:rsid w:val="00B7468D"/>
    <w:rsid w:val="00B74F73"/>
    <w:rsid w:val="00B765C5"/>
    <w:rsid w:val="00B76BA6"/>
    <w:rsid w:val="00B82829"/>
    <w:rsid w:val="00B8341D"/>
    <w:rsid w:val="00B8437A"/>
    <w:rsid w:val="00B84498"/>
    <w:rsid w:val="00B855A7"/>
    <w:rsid w:val="00B876E4"/>
    <w:rsid w:val="00B90D9C"/>
    <w:rsid w:val="00B97BC9"/>
    <w:rsid w:val="00BA02E4"/>
    <w:rsid w:val="00BA0854"/>
    <w:rsid w:val="00BA09A0"/>
    <w:rsid w:val="00BA0DAD"/>
    <w:rsid w:val="00BA3658"/>
    <w:rsid w:val="00BA5753"/>
    <w:rsid w:val="00BA5A8F"/>
    <w:rsid w:val="00BA61FF"/>
    <w:rsid w:val="00BA685D"/>
    <w:rsid w:val="00BB0B8C"/>
    <w:rsid w:val="00BB0D31"/>
    <w:rsid w:val="00BB1238"/>
    <w:rsid w:val="00BB270E"/>
    <w:rsid w:val="00BB2843"/>
    <w:rsid w:val="00BB2E75"/>
    <w:rsid w:val="00BB41AD"/>
    <w:rsid w:val="00BB511F"/>
    <w:rsid w:val="00BB7128"/>
    <w:rsid w:val="00BB7211"/>
    <w:rsid w:val="00BB748D"/>
    <w:rsid w:val="00BC1FF8"/>
    <w:rsid w:val="00BC2B2F"/>
    <w:rsid w:val="00BC3F93"/>
    <w:rsid w:val="00BC418F"/>
    <w:rsid w:val="00BC478E"/>
    <w:rsid w:val="00BC4F3D"/>
    <w:rsid w:val="00BC685E"/>
    <w:rsid w:val="00BD1213"/>
    <w:rsid w:val="00BD145D"/>
    <w:rsid w:val="00BD1B1A"/>
    <w:rsid w:val="00BD1C87"/>
    <w:rsid w:val="00BD21FD"/>
    <w:rsid w:val="00BD2389"/>
    <w:rsid w:val="00BD3047"/>
    <w:rsid w:val="00BD3A2A"/>
    <w:rsid w:val="00BD580F"/>
    <w:rsid w:val="00BD63BA"/>
    <w:rsid w:val="00BD63EF"/>
    <w:rsid w:val="00BD746E"/>
    <w:rsid w:val="00BD764E"/>
    <w:rsid w:val="00BD78B8"/>
    <w:rsid w:val="00BD7C51"/>
    <w:rsid w:val="00BE013C"/>
    <w:rsid w:val="00BE2976"/>
    <w:rsid w:val="00BE3717"/>
    <w:rsid w:val="00BE498D"/>
    <w:rsid w:val="00BE4A85"/>
    <w:rsid w:val="00BE57F2"/>
    <w:rsid w:val="00BE57F5"/>
    <w:rsid w:val="00BE6ED7"/>
    <w:rsid w:val="00BE70BC"/>
    <w:rsid w:val="00BE7C40"/>
    <w:rsid w:val="00BE7F39"/>
    <w:rsid w:val="00BF1048"/>
    <w:rsid w:val="00BF47CE"/>
    <w:rsid w:val="00BF4AAF"/>
    <w:rsid w:val="00BF65A6"/>
    <w:rsid w:val="00BF6615"/>
    <w:rsid w:val="00BF68BE"/>
    <w:rsid w:val="00BF7AE4"/>
    <w:rsid w:val="00C00136"/>
    <w:rsid w:val="00C01236"/>
    <w:rsid w:val="00C0127D"/>
    <w:rsid w:val="00C0244A"/>
    <w:rsid w:val="00C0395D"/>
    <w:rsid w:val="00C048A9"/>
    <w:rsid w:val="00C057E0"/>
    <w:rsid w:val="00C0611F"/>
    <w:rsid w:val="00C06EC1"/>
    <w:rsid w:val="00C07602"/>
    <w:rsid w:val="00C07EE2"/>
    <w:rsid w:val="00C1094B"/>
    <w:rsid w:val="00C10FA9"/>
    <w:rsid w:val="00C10FB4"/>
    <w:rsid w:val="00C120F9"/>
    <w:rsid w:val="00C122D2"/>
    <w:rsid w:val="00C1275D"/>
    <w:rsid w:val="00C13039"/>
    <w:rsid w:val="00C13245"/>
    <w:rsid w:val="00C13D37"/>
    <w:rsid w:val="00C148F5"/>
    <w:rsid w:val="00C167B4"/>
    <w:rsid w:val="00C234C6"/>
    <w:rsid w:val="00C2460B"/>
    <w:rsid w:val="00C24883"/>
    <w:rsid w:val="00C25A93"/>
    <w:rsid w:val="00C27488"/>
    <w:rsid w:val="00C3400C"/>
    <w:rsid w:val="00C34073"/>
    <w:rsid w:val="00C3507B"/>
    <w:rsid w:val="00C3580A"/>
    <w:rsid w:val="00C36CB0"/>
    <w:rsid w:val="00C3717A"/>
    <w:rsid w:val="00C40464"/>
    <w:rsid w:val="00C406EF"/>
    <w:rsid w:val="00C41DA0"/>
    <w:rsid w:val="00C423EC"/>
    <w:rsid w:val="00C432D3"/>
    <w:rsid w:val="00C43A16"/>
    <w:rsid w:val="00C444F8"/>
    <w:rsid w:val="00C4634A"/>
    <w:rsid w:val="00C46F14"/>
    <w:rsid w:val="00C52B26"/>
    <w:rsid w:val="00C54B67"/>
    <w:rsid w:val="00C56F8F"/>
    <w:rsid w:val="00C57514"/>
    <w:rsid w:val="00C5772B"/>
    <w:rsid w:val="00C63280"/>
    <w:rsid w:val="00C67B20"/>
    <w:rsid w:val="00C701EF"/>
    <w:rsid w:val="00C70730"/>
    <w:rsid w:val="00C71083"/>
    <w:rsid w:val="00C7231E"/>
    <w:rsid w:val="00C72EB9"/>
    <w:rsid w:val="00C73EF1"/>
    <w:rsid w:val="00C74007"/>
    <w:rsid w:val="00C758FE"/>
    <w:rsid w:val="00C81E98"/>
    <w:rsid w:val="00C8249A"/>
    <w:rsid w:val="00C825EF"/>
    <w:rsid w:val="00C82C52"/>
    <w:rsid w:val="00C8343E"/>
    <w:rsid w:val="00C83474"/>
    <w:rsid w:val="00C84A90"/>
    <w:rsid w:val="00C869B4"/>
    <w:rsid w:val="00C92F4B"/>
    <w:rsid w:val="00C92FEA"/>
    <w:rsid w:val="00C9476F"/>
    <w:rsid w:val="00C94E39"/>
    <w:rsid w:val="00C95391"/>
    <w:rsid w:val="00C95537"/>
    <w:rsid w:val="00C957F3"/>
    <w:rsid w:val="00C96977"/>
    <w:rsid w:val="00C977A5"/>
    <w:rsid w:val="00CA1CD0"/>
    <w:rsid w:val="00CA2A63"/>
    <w:rsid w:val="00CA3B81"/>
    <w:rsid w:val="00CA4319"/>
    <w:rsid w:val="00CA4C2A"/>
    <w:rsid w:val="00CA5C2E"/>
    <w:rsid w:val="00CA5FD1"/>
    <w:rsid w:val="00CA69C2"/>
    <w:rsid w:val="00CA6BCF"/>
    <w:rsid w:val="00CA6EEA"/>
    <w:rsid w:val="00CA712D"/>
    <w:rsid w:val="00CB125E"/>
    <w:rsid w:val="00CB3256"/>
    <w:rsid w:val="00CB32BB"/>
    <w:rsid w:val="00CB3D41"/>
    <w:rsid w:val="00CB519E"/>
    <w:rsid w:val="00CB6CE1"/>
    <w:rsid w:val="00CB6F17"/>
    <w:rsid w:val="00CC039D"/>
    <w:rsid w:val="00CC30CC"/>
    <w:rsid w:val="00CC37FF"/>
    <w:rsid w:val="00CC5A11"/>
    <w:rsid w:val="00CC7764"/>
    <w:rsid w:val="00CC7A1B"/>
    <w:rsid w:val="00CD02CF"/>
    <w:rsid w:val="00CD0BE1"/>
    <w:rsid w:val="00CD196E"/>
    <w:rsid w:val="00CD1E5A"/>
    <w:rsid w:val="00CD37AD"/>
    <w:rsid w:val="00CD47FD"/>
    <w:rsid w:val="00CD4EA4"/>
    <w:rsid w:val="00CD5233"/>
    <w:rsid w:val="00CD5AA8"/>
    <w:rsid w:val="00CD62D7"/>
    <w:rsid w:val="00CD7D7A"/>
    <w:rsid w:val="00CE200D"/>
    <w:rsid w:val="00CE23D4"/>
    <w:rsid w:val="00CE436F"/>
    <w:rsid w:val="00CE5647"/>
    <w:rsid w:val="00CE59EC"/>
    <w:rsid w:val="00CE70C6"/>
    <w:rsid w:val="00CE7EF2"/>
    <w:rsid w:val="00CF0CC2"/>
    <w:rsid w:val="00CF297D"/>
    <w:rsid w:val="00CF2A96"/>
    <w:rsid w:val="00CF2ABE"/>
    <w:rsid w:val="00CF3716"/>
    <w:rsid w:val="00CF3758"/>
    <w:rsid w:val="00CF52F3"/>
    <w:rsid w:val="00CF6044"/>
    <w:rsid w:val="00CF6354"/>
    <w:rsid w:val="00CF63D1"/>
    <w:rsid w:val="00CF6D7B"/>
    <w:rsid w:val="00D01026"/>
    <w:rsid w:val="00D01A63"/>
    <w:rsid w:val="00D01B78"/>
    <w:rsid w:val="00D01B79"/>
    <w:rsid w:val="00D01EEB"/>
    <w:rsid w:val="00D02C59"/>
    <w:rsid w:val="00D03714"/>
    <w:rsid w:val="00D03F59"/>
    <w:rsid w:val="00D06E0E"/>
    <w:rsid w:val="00D073A0"/>
    <w:rsid w:val="00D10973"/>
    <w:rsid w:val="00D11894"/>
    <w:rsid w:val="00D12565"/>
    <w:rsid w:val="00D14CB0"/>
    <w:rsid w:val="00D1577E"/>
    <w:rsid w:val="00D1585B"/>
    <w:rsid w:val="00D16516"/>
    <w:rsid w:val="00D17E62"/>
    <w:rsid w:val="00D20215"/>
    <w:rsid w:val="00D205EF"/>
    <w:rsid w:val="00D21C0E"/>
    <w:rsid w:val="00D224CE"/>
    <w:rsid w:val="00D23530"/>
    <w:rsid w:val="00D270B1"/>
    <w:rsid w:val="00D31C4D"/>
    <w:rsid w:val="00D32777"/>
    <w:rsid w:val="00D34384"/>
    <w:rsid w:val="00D34634"/>
    <w:rsid w:val="00D34644"/>
    <w:rsid w:val="00D35996"/>
    <w:rsid w:val="00D36EEA"/>
    <w:rsid w:val="00D400BA"/>
    <w:rsid w:val="00D42318"/>
    <w:rsid w:val="00D425B3"/>
    <w:rsid w:val="00D42C2D"/>
    <w:rsid w:val="00D42DC0"/>
    <w:rsid w:val="00D42F0A"/>
    <w:rsid w:val="00D448A1"/>
    <w:rsid w:val="00D467F7"/>
    <w:rsid w:val="00D46CDD"/>
    <w:rsid w:val="00D47AA7"/>
    <w:rsid w:val="00D47D98"/>
    <w:rsid w:val="00D50888"/>
    <w:rsid w:val="00D50917"/>
    <w:rsid w:val="00D50FFD"/>
    <w:rsid w:val="00D517B6"/>
    <w:rsid w:val="00D5434F"/>
    <w:rsid w:val="00D556CC"/>
    <w:rsid w:val="00D55F69"/>
    <w:rsid w:val="00D57246"/>
    <w:rsid w:val="00D57780"/>
    <w:rsid w:val="00D57A6C"/>
    <w:rsid w:val="00D60031"/>
    <w:rsid w:val="00D61564"/>
    <w:rsid w:val="00D61BCF"/>
    <w:rsid w:val="00D61E9F"/>
    <w:rsid w:val="00D6312E"/>
    <w:rsid w:val="00D72189"/>
    <w:rsid w:val="00D72A51"/>
    <w:rsid w:val="00D72CE7"/>
    <w:rsid w:val="00D746F7"/>
    <w:rsid w:val="00D74A6E"/>
    <w:rsid w:val="00D76090"/>
    <w:rsid w:val="00D768E7"/>
    <w:rsid w:val="00D76C1B"/>
    <w:rsid w:val="00D8089B"/>
    <w:rsid w:val="00D81FE9"/>
    <w:rsid w:val="00D82018"/>
    <w:rsid w:val="00D833BC"/>
    <w:rsid w:val="00D84285"/>
    <w:rsid w:val="00D84ABF"/>
    <w:rsid w:val="00D855C7"/>
    <w:rsid w:val="00D85A89"/>
    <w:rsid w:val="00D90DD8"/>
    <w:rsid w:val="00D936F7"/>
    <w:rsid w:val="00D9378B"/>
    <w:rsid w:val="00D9579C"/>
    <w:rsid w:val="00D9763B"/>
    <w:rsid w:val="00D977DA"/>
    <w:rsid w:val="00D97BF1"/>
    <w:rsid w:val="00DA0B07"/>
    <w:rsid w:val="00DA102B"/>
    <w:rsid w:val="00DA17FF"/>
    <w:rsid w:val="00DA1D43"/>
    <w:rsid w:val="00DA24A2"/>
    <w:rsid w:val="00DA24EE"/>
    <w:rsid w:val="00DA4606"/>
    <w:rsid w:val="00DA4A03"/>
    <w:rsid w:val="00DA52DE"/>
    <w:rsid w:val="00DA5AE1"/>
    <w:rsid w:val="00DB1A5F"/>
    <w:rsid w:val="00DB1A87"/>
    <w:rsid w:val="00DB1D2D"/>
    <w:rsid w:val="00DB2D2B"/>
    <w:rsid w:val="00DB2D84"/>
    <w:rsid w:val="00DB3B9A"/>
    <w:rsid w:val="00DB4D05"/>
    <w:rsid w:val="00DB59BB"/>
    <w:rsid w:val="00DB5F70"/>
    <w:rsid w:val="00DB6B0A"/>
    <w:rsid w:val="00DB71E1"/>
    <w:rsid w:val="00DB7544"/>
    <w:rsid w:val="00DC041E"/>
    <w:rsid w:val="00DC0823"/>
    <w:rsid w:val="00DC0897"/>
    <w:rsid w:val="00DC21C3"/>
    <w:rsid w:val="00DC2951"/>
    <w:rsid w:val="00DC2E2B"/>
    <w:rsid w:val="00DC72FC"/>
    <w:rsid w:val="00DC7A6D"/>
    <w:rsid w:val="00DC7CE5"/>
    <w:rsid w:val="00DD016C"/>
    <w:rsid w:val="00DD0473"/>
    <w:rsid w:val="00DD0973"/>
    <w:rsid w:val="00DD162B"/>
    <w:rsid w:val="00DD1B07"/>
    <w:rsid w:val="00DD3036"/>
    <w:rsid w:val="00DD339D"/>
    <w:rsid w:val="00DD4ECB"/>
    <w:rsid w:val="00DD530E"/>
    <w:rsid w:val="00DD5CA5"/>
    <w:rsid w:val="00DD7512"/>
    <w:rsid w:val="00DE115B"/>
    <w:rsid w:val="00DE1BA1"/>
    <w:rsid w:val="00DE43B1"/>
    <w:rsid w:val="00DE451B"/>
    <w:rsid w:val="00DE4EED"/>
    <w:rsid w:val="00DE58B3"/>
    <w:rsid w:val="00DE5AE0"/>
    <w:rsid w:val="00DE62AD"/>
    <w:rsid w:val="00DF0180"/>
    <w:rsid w:val="00DF2532"/>
    <w:rsid w:val="00DF2C10"/>
    <w:rsid w:val="00DF3AA5"/>
    <w:rsid w:val="00DF3C94"/>
    <w:rsid w:val="00DF4040"/>
    <w:rsid w:val="00DF556E"/>
    <w:rsid w:val="00E00A9C"/>
    <w:rsid w:val="00E00C68"/>
    <w:rsid w:val="00E019F8"/>
    <w:rsid w:val="00E01AA4"/>
    <w:rsid w:val="00E02CEB"/>
    <w:rsid w:val="00E030BF"/>
    <w:rsid w:val="00E03865"/>
    <w:rsid w:val="00E04377"/>
    <w:rsid w:val="00E04477"/>
    <w:rsid w:val="00E04F8F"/>
    <w:rsid w:val="00E055EA"/>
    <w:rsid w:val="00E0563F"/>
    <w:rsid w:val="00E067A9"/>
    <w:rsid w:val="00E069E6"/>
    <w:rsid w:val="00E07089"/>
    <w:rsid w:val="00E10BA1"/>
    <w:rsid w:val="00E12FBA"/>
    <w:rsid w:val="00E13D5F"/>
    <w:rsid w:val="00E13E61"/>
    <w:rsid w:val="00E149A4"/>
    <w:rsid w:val="00E17BC6"/>
    <w:rsid w:val="00E201FD"/>
    <w:rsid w:val="00E21558"/>
    <w:rsid w:val="00E22B0C"/>
    <w:rsid w:val="00E23031"/>
    <w:rsid w:val="00E23AC1"/>
    <w:rsid w:val="00E25098"/>
    <w:rsid w:val="00E25740"/>
    <w:rsid w:val="00E264DA"/>
    <w:rsid w:val="00E26606"/>
    <w:rsid w:val="00E2697C"/>
    <w:rsid w:val="00E2701A"/>
    <w:rsid w:val="00E27F20"/>
    <w:rsid w:val="00E305E0"/>
    <w:rsid w:val="00E30696"/>
    <w:rsid w:val="00E31BB7"/>
    <w:rsid w:val="00E33AB3"/>
    <w:rsid w:val="00E33C85"/>
    <w:rsid w:val="00E33FEB"/>
    <w:rsid w:val="00E37645"/>
    <w:rsid w:val="00E37E06"/>
    <w:rsid w:val="00E432D5"/>
    <w:rsid w:val="00E44753"/>
    <w:rsid w:val="00E462DA"/>
    <w:rsid w:val="00E5080C"/>
    <w:rsid w:val="00E514DC"/>
    <w:rsid w:val="00E52148"/>
    <w:rsid w:val="00E53D20"/>
    <w:rsid w:val="00E558E0"/>
    <w:rsid w:val="00E55F0F"/>
    <w:rsid w:val="00E564BE"/>
    <w:rsid w:val="00E61887"/>
    <w:rsid w:val="00E61AB4"/>
    <w:rsid w:val="00E61B29"/>
    <w:rsid w:val="00E630E8"/>
    <w:rsid w:val="00E64425"/>
    <w:rsid w:val="00E64C18"/>
    <w:rsid w:val="00E65351"/>
    <w:rsid w:val="00E65367"/>
    <w:rsid w:val="00E66242"/>
    <w:rsid w:val="00E66E61"/>
    <w:rsid w:val="00E673D8"/>
    <w:rsid w:val="00E674BD"/>
    <w:rsid w:val="00E677D3"/>
    <w:rsid w:val="00E702D8"/>
    <w:rsid w:val="00E702F9"/>
    <w:rsid w:val="00E719DC"/>
    <w:rsid w:val="00E725F6"/>
    <w:rsid w:val="00E72A4E"/>
    <w:rsid w:val="00E7344D"/>
    <w:rsid w:val="00E73A4B"/>
    <w:rsid w:val="00E74007"/>
    <w:rsid w:val="00E74B2F"/>
    <w:rsid w:val="00E76097"/>
    <w:rsid w:val="00E80E92"/>
    <w:rsid w:val="00E813DA"/>
    <w:rsid w:val="00E81564"/>
    <w:rsid w:val="00E82A96"/>
    <w:rsid w:val="00E838AC"/>
    <w:rsid w:val="00E839D9"/>
    <w:rsid w:val="00E849E2"/>
    <w:rsid w:val="00E85371"/>
    <w:rsid w:val="00E86949"/>
    <w:rsid w:val="00E87C50"/>
    <w:rsid w:val="00E90035"/>
    <w:rsid w:val="00E90911"/>
    <w:rsid w:val="00E91DA3"/>
    <w:rsid w:val="00E9222D"/>
    <w:rsid w:val="00E9415B"/>
    <w:rsid w:val="00E94422"/>
    <w:rsid w:val="00E94F3E"/>
    <w:rsid w:val="00E950C1"/>
    <w:rsid w:val="00E954BC"/>
    <w:rsid w:val="00E955DD"/>
    <w:rsid w:val="00E955E9"/>
    <w:rsid w:val="00E95EB2"/>
    <w:rsid w:val="00E967DF"/>
    <w:rsid w:val="00E9730A"/>
    <w:rsid w:val="00EA1429"/>
    <w:rsid w:val="00EA3E57"/>
    <w:rsid w:val="00EA5A42"/>
    <w:rsid w:val="00EA5AB6"/>
    <w:rsid w:val="00EA6587"/>
    <w:rsid w:val="00EA6D3B"/>
    <w:rsid w:val="00EB0D03"/>
    <w:rsid w:val="00EB485C"/>
    <w:rsid w:val="00EB6710"/>
    <w:rsid w:val="00EC0625"/>
    <w:rsid w:val="00EC0FF4"/>
    <w:rsid w:val="00EC36E3"/>
    <w:rsid w:val="00EC3D13"/>
    <w:rsid w:val="00EC4D6B"/>
    <w:rsid w:val="00EC4E80"/>
    <w:rsid w:val="00EC51A3"/>
    <w:rsid w:val="00EC56C6"/>
    <w:rsid w:val="00ED009A"/>
    <w:rsid w:val="00ED126B"/>
    <w:rsid w:val="00ED174C"/>
    <w:rsid w:val="00ED2950"/>
    <w:rsid w:val="00ED390F"/>
    <w:rsid w:val="00ED5976"/>
    <w:rsid w:val="00ED6FC4"/>
    <w:rsid w:val="00EE0739"/>
    <w:rsid w:val="00EE0F57"/>
    <w:rsid w:val="00EE180D"/>
    <w:rsid w:val="00EE29C7"/>
    <w:rsid w:val="00EE3C11"/>
    <w:rsid w:val="00EE5193"/>
    <w:rsid w:val="00EE5CA7"/>
    <w:rsid w:val="00EF0ACA"/>
    <w:rsid w:val="00EF1A1F"/>
    <w:rsid w:val="00EF313D"/>
    <w:rsid w:val="00EF47B7"/>
    <w:rsid w:val="00EF5BB1"/>
    <w:rsid w:val="00EF5C29"/>
    <w:rsid w:val="00EF5ED3"/>
    <w:rsid w:val="00EF6755"/>
    <w:rsid w:val="00EF69CC"/>
    <w:rsid w:val="00F0027C"/>
    <w:rsid w:val="00F006C2"/>
    <w:rsid w:val="00F00BB2"/>
    <w:rsid w:val="00F02418"/>
    <w:rsid w:val="00F03098"/>
    <w:rsid w:val="00F030EC"/>
    <w:rsid w:val="00F033F8"/>
    <w:rsid w:val="00F041D6"/>
    <w:rsid w:val="00F0484E"/>
    <w:rsid w:val="00F04FB0"/>
    <w:rsid w:val="00F05226"/>
    <w:rsid w:val="00F06228"/>
    <w:rsid w:val="00F066FF"/>
    <w:rsid w:val="00F06F8C"/>
    <w:rsid w:val="00F07B29"/>
    <w:rsid w:val="00F10778"/>
    <w:rsid w:val="00F10A2A"/>
    <w:rsid w:val="00F11D94"/>
    <w:rsid w:val="00F12D3A"/>
    <w:rsid w:val="00F13377"/>
    <w:rsid w:val="00F14BCC"/>
    <w:rsid w:val="00F14FE0"/>
    <w:rsid w:val="00F15B3F"/>
    <w:rsid w:val="00F15EC3"/>
    <w:rsid w:val="00F16006"/>
    <w:rsid w:val="00F170FE"/>
    <w:rsid w:val="00F2023C"/>
    <w:rsid w:val="00F20E20"/>
    <w:rsid w:val="00F216AA"/>
    <w:rsid w:val="00F21F1A"/>
    <w:rsid w:val="00F22092"/>
    <w:rsid w:val="00F2235C"/>
    <w:rsid w:val="00F226B0"/>
    <w:rsid w:val="00F22718"/>
    <w:rsid w:val="00F22B26"/>
    <w:rsid w:val="00F232CA"/>
    <w:rsid w:val="00F24D06"/>
    <w:rsid w:val="00F24F16"/>
    <w:rsid w:val="00F25240"/>
    <w:rsid w:val="00F25830"/>
    <w:rsid w:val="00F259FC"/>
    <w:rsid w:val="00F25A03"/>
    <w:rsid w:val="00F262D5"/>
    <w:rsid w:val="00F26AC5"/>
    <w:rsid w:val="00F26EC4"/>
    <w:rsid w:val="00F27C90"/>
    <w:rsid w:val="00F30F59"/>
    <w:rsid w:val="00F321EC"/>
    <w:rsid w:val="00F327BB"/>
    <w:rsid w:val="00F32C77"/>
    <w:rsid w:val="00F3458A"/>
    <w:rsid w:val="00F34645"/>
    <w:rsid w:val="00F347DF"/>
    <w:rsid w:val="00F35CF4"/>
    <w:rsid w:val="00F40682"/>
    <w:rsid w:val="00F431EB"/>
    <w:rsid w:val="00F43FC5"/>
    <w:rsid w:val="00F46010"/>
    <w:rsid w:val="00F46BB7"/>
    <w:rsid w:val="00F47D3F"/>
    <w:rsid w:val="00F51998"/>
    <w:rsid w:val="00F547C7"/>
    <w:rsid w:val="00F55C89"/>
    <w:rsid w:val="00F56C70"/>
    <w:rsid w:val="00F579C0"/>
    <w:rsid w:val="00F601AB"/>
    <w:rsid w:val="00F627C4"/>
    <w:rsid w:val="00F63DBB"/>
    <w:rsid w:val="00F6426C"/>
    <w:rsid w:val="00F65572"/>
    <w:rsid w:val="00F65D90"/>
    <w:rsid w:val="00F66909"/>
    <w:rsid w:val="00F675C0"/>
    <w:rsid w:val="00F7271D"/>
    <w:rsid w:val="00F729D1"/>
    <w:rsid w:val="00F74698"/>
    <w:rsid w:val="00F74E95"/>
    <w:rsid w:val="00F751AE"/>
    <w:rsid w:val="00F75BDA"/>
    <w:rsid w:val="00F7740B"/>
    <w:rsid w:val="00F77450"/>
    <w:rsid w:val="00F80AA6"/>
    <w:rsid w:val="00F80E79"/>
    <w:rsid w:val="00F81168"/>
    <w:rsid w:val="00F81DAA"/>
    <w:rsid w:val="00F82196"/>
    <w:rsid w:val="00F82319"/>
    <w:rsid w:val="00F855A4"/>
    <w:rsid w:val="00F877E1"/>
    <w:rsid w:val="00F90AB6"/>
    <w:rsid w:val="00F90D6E"/>
    <w:rsid w:val="00F92409"/>
    <w:rsid w:val="00F9285E"/>
    <w:rsid w:val="00F93C3B"/>
    <w:rsid w:val="00F93EDF"/>
    <w:rsid w:val="00F94DC7"/>
    <w:rsid w:val="00F965F8"/>
    <w:rsid w:val="00F972EC"/>
    <w:rsid w:val="00F97A19"/>
    <w:rsid w:val="00F97A9E"/>
    <w:rsid w:val="00FA0A7B"/>
    <w:rsid w:val="00FA13F3"/>
    <w:rsid w:val="00FA140F"/>
    <w:rsid w:val="00FA2333"/>
    <w:rsid w:val="00FA2C86"/>
    <w:rsid w:val="00FA3920"/>
    <w:rsid w:val="00FA500F"/>
    <w:rsid w:val="00FA5A2B"/>
    <w:rsid w:val="00FA5CF8"/>
    <w:rsid w:val="00FA64E5"/>
    <w:rsid w:val="00FA6CF7"/>
    <w:rsid w:val="00FA718E"/>
    <w:rsid w:val="00FA7793"/>
    <w:rsid w:val="00FB080A"/>
    <w:rsid w:val="00FB1002"/>
    <w:rsid w:val="00FB100E"/>
    <w:rsid w:val="00FB2003"/>
    <w:rsid w:val="00FB26A5"/>
    <w:rsid w:val="00FB43B8"/>
    <w:rsid w:val="00FB5D4F"/>
    <w:rsid w:val="00FB7AC1"/>
    <w:rsid w:val="00FC039F"/>
    <w:rsid w:val="00FC3157"/>
    <w:rsid w:val="00FC33BD"/>
    <w:rsid w:val="00FC3883"/>
    <w:rsid w:val="00FC497F"/>
    <w:rsid w:val="00FC53CE"/>
    <w:rsid w:val="00FC6AAF"/>
    <w:rsid w:val="00FC786C"/>
    <w:rsid w:val="00FD06ED"/>
    <w:rsid w:val="00FD0C40"/>
    <w:rsid w:val="00FD1BF6"/>
    <w:rsid w:val="00FD23E4"/>
    <w:rsid w:val="00FD3584"/>
    <w:rsid w:val="00FD35EF"/>
    <w:rsid w:val="00FD69DE"/>
    <w:rsid w:val="00FD7D8A"/>
    <w:rsid w:val="00FE1BAB"/>
    <w:rsid w:val="00FE43BB"/>
    <w:rsid w:val="00FE7811"/>
    <w:rsid w:val="00FF253E"/>
    <w:rsid w:val="00FF3E2D"/>
    <w:rsid w:val="00FF5E14"/>
    <w:rsid w:val="00FF6BCC"/>
    <w:rsid w:val="00FF7AFA"/>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A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A44"/>
    <w:pPr>
      <w:ind w:left="720"/>
      <w:contextualSpacing/>
    </w:pPr>
  </w:style>
  <w:style w:type="table" w:styleId="LightShading">
    <w:name w:val="Light Shading"/>
    <w:basedOn w:val="TableNormal"/>
    <w:uiPriority w:val="60"/>
    <w:rsid w:val="006C1A44"/>
    <w:pPr>
      <w:spacing w:after="0" w:line="240" w:lineRule="auto"/>
    </w:pPr>
    <w:rPr>
      <w:rFonts w:ascii="Calibri" w:eastAsia="Calibri"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6C1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A44"/>
    <w:rPr>
      <w:rFonts w:ascii="Tahoma" w:eastAsia="Calibri" w:hAnsi="Tahoma" w:cs="Tahoma"/>
      <w:sz w:val="16"/>
      <w:szCs w:val="16"/>
    </w:rPr>
  </w:style>
  <w:style w:type="paragraph" w:styleId="Header">
    <w:name w:val="header"/>
    <w:basedOn w:val="Normal"/>
    <w:link w:val="HeaderChar"/>
    <w:uiPriority w:val="99"/>
    <w:unhideWhenUsed/>
    <w:rsid w:val="00677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DA3"/>
    <w:rPr>
      <w:rFonts w:ascii="Calibri" w:eastAsia="Calibri" w:hAnsi="Calibri" w:cs="Times New Roman"/>
    </w:rPr>
  </w:style>
  <w:style w:type="paragraph" w:styleId="Footer">
    <w:name w:val="footer"/>
    <w:basedOn w:val="Normal"/>
    <w:link w:val="FooterChar"/>
    <w:uiPriority w:val="99"/>
    <w:unhideWhenUsed/>
    <w:rsid w:val="00677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DA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A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A44"/>
    <w:pPr>
      <w:ind w:left="720"/>
      <w:contextualSpacing/>
    </w:pPr>
  </w:style>
  <w:style w:type="table" w:styleId="LightShading">
    <w:name w:val="Light Shading"/>
    <w:basedOn w:val="TableNormal"/>
    <w:uiPriority w:val="60"/>
    <w:rsid w:val="006C1A44"/>
    <w:pPr>
      <w:spacing w:after="0" w:line="240" w:lineRule="auto"/>
    </w:pPr>
    <w:rPr>
      <w:rFonts w:ascii="Calibri" w:eastAsia="Calibri" w:hAnsi="Calibri"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6C1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A44"/>
    <w:rPr>
      <w:rFonts w:ascii="Tahoma" w:eastAsia="Calibri" w:hAnsi="Tahoma" w:cs="Tahoma"/>
      <w:sz w:val="16"/>
      <w:szCs w:val="16"/>
    </w:rPr>
  </w:style>
  <w:style w:type="paragraph" w:styleId="Header">
    <w:name w:val="header"/>
    <w:basedOn w:val="Normal"/>
    <w:link w:val="HeaderChar"/>
    <w:uiPriority w:val="99"/>
    <w:unhideWhenUsed/>
    <w:rsid w:val="00677D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DA3"/>
    <w:rPr>
      <w:rFonts w:ascii="Calibri" w:eastAsia="Calibri" w:hAnsi="Calibri" w:cs="Times New Roman"/>
    </w:rPr>
  </w:style>
  <w:style w:type="paragraph" w:styleId="Footer">
    <w:name w:val="footer"/>
    <w:basedOn w:val="Normal"/>
    <w:link w:val="FooterChar"/>
    <w:uiPriority w:val="99"/>
    <w:unhideWhenUsed/>
    <w:rsid w:val="00677D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DA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2841</Words>
  <Characters>16197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RDRL</cp:lastModifiedBy>
  <cp:revision>4</cp:revision>
  <cp:lastPrinted>2021-08-19T12:57:00Z</cp:lastPrinted>
  <dcterms:created xsi:type="dcterms:W3CDTF">2021-08-19T11:01:00Z</dcterms:created>
  <dcterms:modified xsi:type="dcterms:W3CDTF">2021-08-19T12:57:00Z</dcterms:modified>
</cp:coreProperties>
</file>