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07" w:rsidRDefault="00D01E07" w:rsidP="00D01E07">
      <w:pPr>
        <w:spacing w:line="360" w:lineRule="auto"/>
        <w:outlineLvl w:val="0"/>
        <w:rPr>
          <w:rFonts w:asciiTheme="majorHAnsi" w:hAnsiTheme="majorHAnsi"/>
          <w:b/>
          <w:color w:val="000000"/>
        </w:rPr>
      </w:pPr>
      <w:r w:rsidRPr="00D01E07">
        <w:rPr>
          <w:rFonts w:asciiTheme="majorHAnsi" w:hAnsiTheme="majorHAnsi"/>
          <w:b/>
          <w:color w:val="000000"/>
          <w:highlight w:val="lightGray"/>
        </w:rPr>
        <w:t>Original article:</w:t>
      </w:r>
    </w:p>
    <w:p w:rsidR="00E6469D" w:rsidRPr="00D01E07" w:rsidRDefault="00E6469D" w:rsidP="00D01E07">
      <w:pPr>
        <w:spacing w:line="360" w:lineRule="auto"/>
        <w:outlineLvl w:val="0"/>
        <w:rPr>
          <w:rFonts w:asciiTheme="majorHAnsi" w:hAnsiTheme="majorHAnsi"/>
          <w:noProof/>
          <w:color w:val="0070C0"/>
          <w:sz w:val="28"/>
          <w:szCs w:val="28"/>
          <w:lang w:val="en-US"/>
        </w:rPr>
      </w:pPr>
      <w:r w:rsidRPr="00D01E07">
        <w:rPr>
          <w:rFonts w:asciiTheme="majorHAnsi" w:hAnsiTheme="majorHAnsi"/>
          <w:b/>
          <w:color w:val="0070C0"/>
          <w:sz w:val="28"/>
          <w:szCs w:val="28"/>
        </w:rPr>
        <w:t xml:space="preserve">Prospective study </w:t>
      </w:r>
      <w:r w:rsidR="009B6C50">
        <w:rPr>
          <w:rFonts w:asciiTheme="majorHAnsi" w:hAnsiTheme="majorHAnsi"/>
          <w:b/>
          <w:color w:val="0070C0"/>
          <w:sz w:val="28"/>
          <w:szCs w:val="28"/>
        </w:rPr>
        <w:t>of c</w:t>
      </w:r>
      <w:r w:rsidR="00D01E07" w:rsidRPr="00D01E07">
        <w:rPr>
          <w:rFonts w:asciiTheme="majorHAnsi" w:hAnsiTheme="majorHAnsi"/>
          <w:b/>
          <w:color w:val="0070C0"/>
          <w:sz w:val="28"/>
          <w:szCs w:val="28"/>
        </w:rPr>
        <w:t>linical</w:t>
      </w:r>
      <w:r w:rsidRPr="00D01E07">
        <w:rPr>
          <w:rFonts w:asciiTheme="majorHAnsi" w:hAnsiTheme="majorHAnsi"/>
          <w:b/>
          <w:color w:val="0070C0"/>
          <w:sz w:val="28"/>
          <w:szCs w:val="28"/>
        </w:rPr>
        <w:t xml:space="preserve"> a</w:t>
      </w:r>
      <w:r w:rsidR="009B6C50">
        <w:rPr>
          <w:rFonts w:asciiTheme="majorHAnsi" w:hAnsiTheme="majorHAnsi"/>
          <w:b/>
          <w:color w:val="0070C0"/>
          <w:sz w:val="28"/>
          <w:szCs w:val="28"/>
        </w:rPr>
        <w:t>nd etiological profile of late onset s</w:t>
      </w:r>
      <w:r w:rsidR="009B6C50" w:rsidRPr="00D01E07">
        <w:rPr>
          <w:rFonts w:asciiTheme="majorHAnsi" w:hAnsiTheme="majorHAnsi"/>
          <w:b/>
          <w:color w:val="0070C0"/>
          <w:sz w:val="28"/>
          <w:szCs w:val="28"/>
        </w:rPr>
        <w:t>eizures</w:t>
      </w:r>
    </w:p>
    <w:p w:rsidR="00D01E07" w:rsidRPr="00D01E07" w:rsidRDefault="009B6C50" w:rsidP="00D01E07">
      <w:pPr>
        <w:spacing w:line="360" w:lineRule="auto"/>
        <w:rPr>
          <w:rFonts w:asciiTheme="majorHAnsi" w:hAnsiTheme="majorHAnsi"/>
          <w:b/>
          <w:color w:val="000000"/>
          <w:sz w:val="22"/>
          <w:szCs w:val="22"/>
        </w:rPr>
      </w:pPr>
      <w:r w:rsidRPr="009B6C50">
        <w:rPr>
          <w:rFonts w:asciiTheme="majorHAnsi" w:hAnsiTheme="majorHAnsi"/>
          <w:b/>
          <w:color w:val="000000"/>
          <w:sz w:val="22"/>
          <w:szCs w:val="22"/>
          <w:vertAlign w:val="superscript"/>
        </w:rPr>
        <w:t>1</w:t>
      </w:r>
      <w:r>
        <w:rPr>
          <w:rFonts w:asciiTheme="majorHAnsi" w:hAnsiTheme="majorHAnsi"/>
          <w:b/>
          <w:color w:val="000000"/>
          <w:sz w:val="22"/>
          <w:szCs w:val="22"/>
        </w:rPr>
        <w:t xml:space="preserve">Dr </w:t>
      </w:r>
      <w:proofErr w:type="spellStart"/>
      <w:r>
        <w:rPr>
          <w:rFonts w:asciiTheme="majorHAnsi" w:hAnsiTheme="majorHAnsi"/>
          <w:b/>
          <w:color w:val="000000"/>
          <w:sz w:val="22"/>
          <w:szCs w:val="22"/>
        </w:rPr>
        <w:t>S</w:t>
      </w:r>
      <w:r w:rsidR="00D52AD8">
        <w:rPr>
          <w:rFonts w:asciiTheme="majorHAnsi" w:hAnsiTheme="majorHAnsi"/>
          <w:b/>
          <w:color w:val="000000"/>
          <w:sz w:val="22"/>
          <w:szCs w:val="22"/>
        </w:rPr>
        <w:t>hashidhar</w:t>
      </w:r>
      <w:proofErr w:type="spellEnd"/>
      <w:r w:rsidR="00D52AD8">
        <w:rPr>
          <w:rFonts w:asciiTheme="majorHAnsi" w:hAnsiTheme="majorHAnsi"/>
          <w:b/>
          <w:color w:val="000000"/>
          <w:sz w:val="22"/>
          <w:szCs w:val="22"/>
        </w:rPr>
        <w:t xml:space="preserve"> </w:t>
      </w:r>
      <w:proofErr w:type="spellStart"/>
      <w:proofErr w:type="gramStart"/>
      <w:r w:rsidR="00D52AD8">
        <w:rPr>
          <w:rFonts w:asciiTheme="majorHAnsi" w:hAnsiTheme="majorHAnsi"/>
          <w:b/>
          <w:color w:val="000000"/>
          <w:sz w:val="22"/>
          <w:szCs w:val="22"/>
        </w:rPr>
        <w:t>Ramappa</w:t>
      </w:r>
      <w:proofErr w:type="spellEnd"/>
      <w:r w:rsidR="00D52AD8">
        <w:rPr>
          <w:rFonts w:asciiTheme="majorHAnsi" w:hAnsiTheme="majorHAnsi"/>
          <w:b/>
          <w:color w:val="000000"/>
          <w:sz w:val="22"/>
          <w:szCs w:val="22"/>
        </w:rPr>
        <w:t xml:space="preserve">  ,</w:t>
      </w:r>
      <w:proofErr w:type="gramEnd"/>
      <w:r w:rsidR="00D52AD8">
        <w:rPr>
          <w:rFonts w:asciiTheme="majorHAnsi" w:hAnsiTheme="majorHAnsi"/>
          <w:b/>
          <w:color w:val="000000"/>
          <w:sz w:val="22"/>
          <w:szCs w:val="22"/>
        </w:rPr>
        <w:t xml:space="preserve"> </w:t>
      </w:r>
      <w:r w:rsidR="00D52AD8" w:rsidRPr="00D52AD8">
        <w:rPr>
          <w:rFonts w:asciiTheme="majorHAnsi" w:hAnsiTheme="majorHAnsi"/>
          <w:b/>
          <w:color w:val="000000"/>
          <w:sz w:val="22"/>
          <w:szCs w:val="22"/>
          <w:vertAlign w:val="superscript"/>
        </w:rPr>
        <w:t>2</w:t>
      </w:r>
      <w:r w:rsidR="00D52AD8" w:rsidRPr="00D52AD8">
        <w:rPr>
          <w:rFonts w:asciiTheme="majorHAnsi" w:hAnsiTheme="majorHAnsi"/>
          <w:b/>
          <w:color w:val="000000"/>
          <w:sz w:val="22"/>
          <w:szCs w:val="22"/>
        </w:rPr>
        <w:t xml:space="preserve">Dr Kumar N M , </w:t>
      </w:r>
      <w:bookmarkStart w:id="0" w:name="_GoBack"/>
      <w:bookmarkEnd w:id="0"/>
      <w:r w:rsidR="00D52AD8" w:rsidRPr="00D52AD8">
        <w:rPr>
          <w:rFonts w:asciiTheme="majorHAnsi" w:hAnsiTheme="majorHAnsi"/>
          <w:b/>
          <w:color w:val="000000"/>
          <w:sz w:val="22"/>
          <w:szCs w:val="22"/>
          <w:vertAlign w:val="superscript"/>
        </w:rPr>
        <w:t>3</w:t>
      </w:r>
      <w:r w:rsidR="00D52AD8" w:rsidRPr="00D52AD8">
        <w:rPr>
          <w:rFonts w:asciiTheme="majorHAnsi" w:hAnsiTheme="majorHAnsi"/>
          <w:b/>
          <w:color w:val="000000"/>
          <w:sz w:val="22"/>
          <w:szCs w:val="22"/>
        </w:rPr>
        <w:t xml:space="preserve">Dr </w:t>
      </w:r>
      <w:proofErr w:type="spellStart"/>
      <w:r w:rsidR="00D52AD8" w:rsidRPr="00D52AD8">
        <w:rPr>
          <w:rFonts w:asciiTheme="majorHAnsi" w:hAnsiTheme="majorHAnsi"/>
          <w:b/>
          <w:color w:val="000000"/>
          <w:sz w:val="22"/>
          <w:szCs w:val="22"/>
        </w:rPr>
        <w:t>Raveendra</w:t>
      </w:r>
      <w:proofErr w:type="spellEnd"/>
      <w:r w:rsidR="00D52AD8" w:rsidRPr="00D52AD8">
        <w:rPr>
          <w:rFonts w:asciiTheme="majorHAnsi" w:hAnsiTheme="majorHAnsi"/>
          <w:b/>
          <w:color w:val="000000"/>
          <w:sz w:val="22"/>
          <w:szCs w:val="22"/>
        </w:rPr>
        <w:t xml:space="preserve"> N </w:t>
      </w:r>
      <w:proofErr w:type="spellStart"/>
      <w:r w:rsidR="00D52AD8" w:rsidRPr="00D52AD8">
        <w:rPr>
          <w:rFonts w:asciiTheme="majorHAnsi" w:hAnsiTheme="majorHAnsi"/>
          <w:b/>
          <w:color w:val="000000"/>
          <w:sz w:val="22"/>
          <w:szCs w:val="22"/>
        </w:rPr>
        <w:t>mudiyammanavara</w:t>
      </w:r>
      <w:proofErr w:type="spellEnd"/>
    </w:p>
    <w:p w:rsidR="00D01E07" w:rsidRDefault="00D01E07" w:rsidP="00D01E07">
      <w:pPr>
        <w:spacing w:line="360" w:lineRule="auto"/>
        <w:rPr>
          <w:rFonts w:asciiTheme="majorHAnsi" w:hAnsiTheme="majorHAnsi"/>
          <w:color w:val="000000"/>
          <w:sz w:val="22"/>
          <w:szCs w:val="22"/>
        </w:rPr>
      </w:pPr>
    </w:p>
    <w:p w:rsidR="00E6469D" w:rsidRPr="00D01E07" w:rsidRDefault="009B6C50" w:rsidP="00D01E07">
      <w:pPr>
        <w:spacing w:line="360" w:lineRule="auto"/>
        <w:rPr>
          <w:rFonts w:asciiTheme="majorHAnsi" w:hAnsiTheme="majorHAnsi"/>
          <w:color w:val="000000"/>
          <w:sz w:val="18"/>
          <w:szCs w:val="18"/>
        </w:rPr>
      </w:pPr>
      <w:r w:rsidRPr="009B6C50">
        <w:rPr>
          <w:rFonts w:asciiTheme="majorHAnsi" w:hAnsiTheme="majorHAnsi"/>
          <w:color w:val="000000"/>
          <w:sz w:val="18"/>
          <w:szCs w:val="18"/>
          <w:vertAlign w:val="superscript"/>
        </w:rPr>
        <w:t>1</w:t>
      </w:r>
      <w:r w:rsidR="00E6469D" w:rsidRPr="00D01E07">
        <w:rPr>
          <w:rFonts w:asciiTheme="majorHAnsi" w:hAnsiTheme="majorHAnsi"/>
          <w:color w:val="000000"/>
          <w:sz w:val="18"/>
          <w:szCs w:val="18"/>
        </w:rPr>
        <w:t xml:space="preserve">Senior </w:t>
      </w:r>
      <w:r w:rsidR="00D01E07" w:rsidRPr="00D01E07">
        <w:rPr>
          <w:rFonts w:asciiTheme="majorHAnsi" w:hAnsiTheme="majorHAnsi"/>
          <w:color w:val="000000"/>
          <w:sz w:val="18"/>
          <w:szCs w:val="18"/>
        </w:rPr>
        <w:t xml:space="preserve">Resident, </w:t>
      </w:r>
      <w:r w:rsidRPr="009B6C50">
        <w:rPr>
          <w:rFonts w:asciiTheme="majorHAnsi" w:hAnsiTheme="majorHAnsi"/>
          <w:color w:val="000000"/>
          <w:sz w:val="18"/>
          <w:szCs w:val="18"/>
          <w:vertAlign w:val="superscript"/>
        </w:rPr>
        <w:t>2</w:t>
      </w:r>
      <w:r w:rsidR="00E6469D" w:rsidRPr="00D01E07">
        <w:rPr>
          <w:rFonts w:asciiTheme="majorHAnsi" w:hAnsiTheme="majorHAnsi"/>
          <w:color w:val="000000"/>
          <w:sz w:val="18"/>
          <w:szCs w:val="18"/>
        </w:rPr>
        <w:t xml:space="preserve">Assistant </w:t>
      </w:r>
      <w:r w:rsidR="00D01E07" w:rsidRPr="00D01E07">
        <w:rPr>
          <w:rFonts w:asciiTheme="majorHAnsi" w:hAnsiTheme="majorHAnsi"/>
          <w:color w:val="000000"/>
          <w:sz w:val="18"/>
          <w:szCs w:val="18"/>
        </w:rPr>
        <w:t xml:space="preserve">Professor, </w:t>
      </w:r>
      <w:r w:rsidRPr="009B6C50">
        <w:rPr>
          <w:rFonts w:asciiTheme="majorHAnsi" w:hAnsiTheme="majorHAnsi"/>
          <w:color w:val="000000"/>
          <w:sz w:val="18"/>
          <w:szCs w:val="18"/>
          <w:vertAlign w:val="superscript"/>
        </w:rPr>
        <w:t>3</w:t>
      </w:r>
      <w:r w:rsidR="00E6469D" w:rsidRPr="00D01E07">
        <w:rPr>
          <w:rFonts w:asciiTheme="majorHAnsi" w:hAnsiTheme="majorHAnsi"/>
          <w:color w:val="000000"/>
          <w:sz w:val="18"/>
          <w:szCs w:val="18"/>
        </w:rPr>
        <w:t>Assistant Professor</w:t>
      </w:r>
    </w:p>
    <w:p w:rsidR="00DE3519" w:rsidRPr="00D01E07" w:rsidRDefault="009B6C50" w:rsidP="00D01E07">
      <w:pPr>
        <w:spacing w:line="360" w:lineRule="auto"/>
        <w:rPr>
          <w:rFonts w:asciiTheme="majorHAnsi" w:hAnsiTheme="majorHAnsi"/>
          <w:sz w:val="18"/>
          <w:szCs w:val="18"/>
        </w:rPr>
      </w:pPr>
      <w:r>
        <w:rPr>
          <w:rFonts w:asciiTheme="majorHAnsi" w:hAnsiTheme="majorHAnsi"/>
          <w:sz w:val="18"/>
          <w:szCs w:val="18"/>
        </w:rPr>
        <w:t>Name of Institute:</w:t>
      </w:r>
      <w:r w:rsidR="00DE3519" w:rsidRPr="00D01E07">
        <w:rPr>
          <w:rFonts w:asciiTheme="majorHAnsi" w:hAnsiTheme="majorHAnsi"/>
          <w:sz w:val="18"/>
          <w:szCs w:val="18"/>
        </w:rPr>
        <w:t xml:space="preserve">   Department of </w:t>
      </w:r>
      <w:r w:rsidR="00D01E07" w:rsidRPr="00D01E07">
        <w:rPr>
          <w:rFonts w:asciiTheme="majorHAnsi" w:hAnsiTheme="majorHAnsi"/>
          <w:sz w:val="18"/>
          <w:szCs w:val="18"/>
        </w:rPr>
        <w:t>Medicine,</w:t>
      </w:r>
      <w:r w:rsidR="00DE3519" w:rsidRPr="00D01E07">
        <w:rPr>
          <w:rFonts w:asciiTheme="majorHAnsi" w:hAnsiTheme="majorHAnsi"/>
          <w:sz w:val="18"/>
          <w:szCs w:val="18"/>
        </w:rPr>
        <w:t xml:space="preserve"> </w:t>
      </w:r>
      <w:proofErr w:type="spellStart"/>
      <w:r w:rsidR="00DE3519" w:rsidRPr="00D01E07">
        <w:rPr>
          <w:rFonts w:asciiTheme="majorHAnsi" w:hAnsiTheme="majorHAnsi"/>
          <w:sz w:val="18"/>
          <w:szCs w:val="18"/>
        </w:rPr>
        <w:t>Shimogga</w:t>
      </w:r>
      <w:proofErr w:type="spellEnd"/>
      <w:r w:rsidR="00DE3519" w:rsidRPr="00D01E07">
        <w:rPr>
          <w:rFonts w:asciiTheme="majorHAnsi" w:hAnsiTheme="majorHAnsi"/>
          <w:sz w:val="18"/>
          <w:szCs w:val="18"/>
        </w:rPr>
        <w:t xml:space="preserve"> Institute of Medical Sciences </w:t>
      </w:r>
    </w:p>
    <w:p w:rsidR="00E6469D" w:rsidRPr="00D01E07" w:rsidRDefault="009B6C50" w:rsidP="00D01E07">
      <w:pPr>
        <w:spacing w:line="360" w:lineRule="auto"/>
        <w:rPr>
          <w:rFonts w:asciiTheme="majorHAnsi" w:hAnsiTheme="majorHAnsi"/>
          <w:color w:val="000000"/>
          <w:sz w:val="18"/>
          <w:szCs w:val="18"/>
        </w:rPr>
      </w:pPr>
      <w:r>
        <w:rPr>
          <w:rFonts w:asciiTheme="majorHAnsi" w:hAnsiTheme="majorHAnsi"/>
          <w:color w:val="000000"/>
          <w:sz w:val="18"/>
          <w:szCs w:val="18"/>
        </w:rPr>
        <w:t>Corresponding author:</w:t>
      </w:r>
      <w:r w:rsidR="00E6469D" w:rsidRPr="00D01E07">
        <w:rPr>
          <w:rFonts w:asciiTheme="majorHAnsi" w:hAnsiTheme="majorHAnsi"/>
          <w:color w:val="000000"/>
          <w:sz w:val="18"/>
          <w:szCs w:val="18"/>
        </w:rPr>
        <w:t xml:space="preserve">  </w:t>
      </w:r>
      <w:r w:rsidR="00DE3519" w:rsidRPr="00D01E07">
        <w:rPr>
          <w:rFonts w:asciiTheme="majorHAnsi" w:hAnsiTheme="majorHAnsi"/>
          <w:color w:val="000000"/>
          <w:sz w:val="18"/>
          <w:szCs w:val="18"/>
        </w:rPr>
        <w:t xml:space="preserve"> </w:t>
      </w:r>
      <w:r w:rsidR="00E6469D" w:rsidRPr="00D01E07">
        <w:rPr>
          <w:rFonts w:asciiTheme="majorHAnsi" w:hAnsiTheme="majorHAnsi"/>
          <w:color w:val="000000"/>
          <w:sz w:val="18"/>
          <w:szCs w:val="18"/>
        </w:rPr>
        <w:t xml:space="preserve">Dr </w:t>
      </w:r>
      <w:proofErr w:type="spellStart"/>
      <w:proofErr w:type="gramStart"/>
      <w:r w:rsidR="00E6469D" w:rsidRPr="00D01E07">
        <w:rPr>
          <w:rFonts w:asciiTheme="majorHAnsi" w:hAnsiTheme="majorHAnsi"/>
          <w:color w:val="000000"/>
          <w:sz w:val="18"/>
          <w:szCs w:val="18"/>
        </w:rPr>
        <w:t>shashidhar</w:t>
      </w:r>
      <w:proofErr w:type="spellEnd"/>
      <w:proofErr w:type="gramEnd"/>
      <w:r w:rsidR="00E6469D" w:rsidRPr="00D01E07">
        <w:rPr>
          <w:rFonts w:asciiTheme="majorHAnsi" w:hAnsiTheme="majorHAnsi"/>
          <w:color w:val="000000"/>
          <w:sz w:val="18"/>
          <w:szCs w:val="18"/>
        </w:rPr>
        <w:t xml:space="preserve"> </w:t>
      </w:r>
      <w:proofErr w:type="spellStart"/>
      <w:r w:rsidR="00E6469D" w:rsidRPr="00D01E07">
        <w:rPr>
          <w:rFonts w:asciiTheme="majorHAnsi" w:hAnsiTheme="majorHAnsi"/>
          <w:color w:val="000000"/>
          <w:sz w:val="18"/>
          <w:szCs w:val="18"/>
        </w:rPr>
        <w:t>Ramappa</w:t>
      </w:r>
      <w:proofErr w:type="spellEnd"/>
    </w:p>
    <w:p w:rsidR="00DE3519" w:rsidRDefault="00DE3519" w:rsidP="000017A4">
      <w:pPr>
        <w:spacing w:before="60" w:line="360" w:lineRule="auto"/>
        <w:outlineLvl w:val="0"/>
        <w:rPr>
          <w:b/>
          <w:noProof/>
          <w:color w:val="000000"/>
          <w:sz w:val="22"/>
          <w:szCs w:val="22"/>
          <w:lang w:val="en-US"/>
        </w:rPr>
      </w:pPr>
    </w:p>
    <w:p w:rsidR="00826D3B" w:rsidRPr="00DE3519" w:rsidRDefault="00A34662" w:rsidP="00DE3519">
      <w:pPr>
        <w:spacing w:line="360" w:lineRule="auto"/>
        <w:outlineLvl w:val="0"/>
        <w:rPr>
          <w:b/>
          <w:noProof/>
          <w:color w:val="000000"/>
          <w:sz w:val="20"/>
          <w:szCs w:val="20"/>
          <w:lang w:val="en-US"/>
        </w:rPr>
      </w:pPr>
      <w:r w:rsidRPr="00DE3519">
        <w:rPr>
          <w:b/>
          <w:noProof/>
          <w:color w:val="000000"/>
          <w:sz w:val="20"/>
          <w:szCs w:val="20"/>
          <w:lang w:val="en-US"/>
        </w:rPr>
        <w:t>Abstract :</w:t>
      </w:r>
    </w:p>
    <w:p w:rsidR="00826D3B" w:rsidRPr="009B6C50" w:rsidRDefault="00D01E07" w:rsidP="00D01E07">
      <w:pPr>
        <w:spacing w:line="360" w:lineRule="auto"/>
        <w:jc w:val="both"/>
        <w:rPr>
          <w:color w:val="000000"/>
          <w:sz w:val="18"/>
          <w:szCs w:val="18"/>
        </w:rPr>
      </w:pPr>
      <w:r w:rsidRPr="009B6C50">
        <w:rPr>
          <w:b/>
          <w:color w:val="000000"/>
          <w:sz w:val="18"/>
          <w:szCs w:val="18"/>
        </w:rPr>
        <w:t>Background:</w:t>
      </w:r>
      <w:r w:rsidRPr="009B6C50">
        <w:rPr>
          <w:color w:val="000000"/>
          <w:sz w:val="18"/>
          <w:szCs w:val="18"/>
        </w:rPr>
        <w:t xml:space="preserve"> </w:t>
      </w:r>
      <w:r w:rsidR="00826D3B" w:rsidRPr="009B6C50">
        <w:rPr>
          <w:color w:val="000000"/>
          <w:sz w:val="18"/>
          <w:szCs w:val="18"/>
          <w:lang w:val="en-US"/>
        </w:rPr>
        <w:t xml:space="preserve">Epilepsy is a chronic neurological condition and the third most frequent and serious neurological disorder in </w:t>
      </w:r>
      <w:proofErr w:type="spellStart"/>
      <w:r w:rsidR="00826D3B" w:rsidRPr="009B6C50">
        <w:rPr>
          <w:color w:val="000000"/>
          <w:sz w:val="18"/>
          <w:szCs w:val="18"/>
          <w:lang w:val="en-US"/>
        </w:rPr>
        <w:t>theelderly</w:t>
      </w:r>
      <w:proofErr w:type="spellEnd"/>
      <w:r w:rsidR="00826D3B" w:rsidRPr="009B6C50">
        <w:rPr>
          <w:color w:val="000000"/>
          <w:sz w:val="18"/>
          <w:szCs w:val="18"/>
          <w:lang w:val="en-US"/>
        </w:rPr>
        <w:t xml:space="preserve"> following stroke and dementia. Diagnosis and treatment presents a challenge in elderly due to differences in the clinical presentation.  </w:t>
      </w:r>
      <w:r w:rsidR="00E34E8B" w:rsidRPr="009B6C50">
        <w:rPr>
          <w:color w:val="000000"/>
          <w:sz w:val="18"/>
          <w:szCs w:val="18"/>
          <w:lang w:val="en-US"/>
        </w:rPr>
        <w:t xml:space="preserve">And </w:t>
      </w:r>
      <w:r w:rsidR="00826D3B" w:rsidRPr="009B6C50">
        <w:rPr>
          <w:color w:val="000000"/>
          <w:sz w:val="18"/>
          <w:szCs w:val="18"/>
          <w:lang w:val="en-US"/>
        </w:rPr>
        <w:t>etiology as compared to younger persons and the presence of co-morbidities, cognitive problems and physiological changes that affect</w:t>
      </w:r>
      <w:r w:rsidR="00826D3B" w:rsidRPr="009B6C50">
        <w:rPr>
          <w:sz w:val="18"/>
          <w:szCs w:val="18"/>
          <w:lang w:val="en-US"/>
        </w:rPr>
        <w:t xml:space="preserve"> </w:t>
      </w:r>
      <w:r w:rsidR="00826D3B" w:rsidRPr="009B6C50">
        <w:rPr>
          <w:color w:val="000000"/>
          <w:sz w:val="18"/>
          <w:szCs w:val="18"/>
          <w:lang w:val="en-US"/>
        </w:rPr>
        <w:t>pharmacological management’</w:t>
      </w:r>
    </w:p>
    <w:p w:rsidR="00826D3B" w:rsidRPr="009B6C50" w:rsidRDefault="00826D3B" w:rsidP="00D01E07">
      <w:pPr>
        <w:autoSpaceDE w:val="0"/>
        <w:autoSpaceDN w:val="0"/>
        <w:adjustRightInd w:val="0"/>
        <w:spacing w:line="360" w:lineRule="auto"/>
        <w:jc w:val="both"/>
        <w:rPr>
          <w:sz w:val="18"/>
          <w:szCs w:val="18"/>
          <w:lang w:val="en-US"/>
        </w:rPr>
      </w:pPr>
      <w:r w:rsidRPr="009B6C50">
        <w:rPr>
          <w:b/>
          <w:color w:val="000000"/>
          <w:sz w:val="18"/>
          <w:szCs w:val="18"/>
        </w:rPr>
        <w:t xml:space="preserve"> Aims:</w:t>
      </w:r>
      <w:r w:rsidRPr="009B6C50">
        <w:rPr>
          <w:sz w:val="18"/>
          <w:szCs w:val="18"/>
        </w:rPr>
        <w:t xml:space="preserve"> </w:t>
      </w:r>
      <w:r w:rsidRPr="009B6C50">
        <w:rPr>
          <w:sz w:val="18"/>
          <w:szCs w:val="18"/>
          <w:lang w:val="en-US"/>
        </w:rPr>
        <w:t xml:space="preserve">To determine the clinical profile and etiology of seizures  in elderly patients in tertiary care </w:t>
      </w:r>
      <w:proofErr w:type="spellStart"/>
      <w:r w:rsidRPr="009B6C50">
        <w:rPr>
          <w:sz w:val="18"/>
          <w:szCs w:val="18"/>
          <w:lang w:val="en-US"/>
        </w:rPr>
        <w:t>centre</w:t>
      </w:r>
      <w:proofErr w:type="spellEnd"/>
      <w:r w:rsidRPr="009B6C50">
        <w:rPr>
          <w:sz w:val="18"/>
          <w:szCs w:val="18"/>
          <w:lang w:val="en-US"/>
        </w:rPr>
        <w:t xml:space="preserve"> .</w:t>
      </w:r>
      <w:r w:rsidRPr="009B6C50">
        <w:rPr>
          <w:sz w:val="18"/>
          <w:szCs w:val="18"/>
          <w:lang w:val="en-IN"/>
        </w:rPr>
        <w:t xml:space="preserve">methods  and study design :In this cross sectional prospective of  55 elderly patients with  Seizure  were evaluated by necessary investigations , demographic details n etiological details  are collected  from November 2020 to </w:t>
      </w:r>
      <w:proofErr w:type="spellStart"/>
      <w:r w:rsidRPr="009B6C50">
        <w:rPr>
          <w:sz w:val="18"/>
          <w:szCs w:val="18"/>
          <w:lang w:val="en-IN"/>
        </w:rPr>
        <w:t>may</w:t>
      </w:r>
      <w:proofErr w:type="spellEnd"/>
      <w:r w:rsidRPr="009B6C50">
        <w:rPr>
          <w:sz w:val="18"/>
          <w:szCs w:val="18"/>
          <w:lang w:val="en-IN"/>
        </w:rPr>
        <w:t xml:space="preserve"> 2021 Results: </w:t>
      </w:r>
      <w:r w:rsidRPr="009B6C50">
        <w:rPr>
          <w:sz w:val="18"/>
          <w:szCs w:val="18"/>
          <w:lang w:val="en-US"/>
        </w:rPr>
        <w:t>Out of 55 patients, 36 (65.45%) were male and 19  (34.54%) were female. The most common etiology was cerebrovascular disease (30), followed by focal cerebral</w:t>
      </w:r>
      <w:r w:rsidR="00B84ADC" w:rsidRPr="009B6C50">
        <w:rPr>
          <w:sz w:val="18"/>
          <w:szCs w:val="18"/>
          <w:lang w:val="en-US"/>
        </w:rPr>
        <w:t xml:space="preserve"> </w:t>
      </w:r>
      <w:r w:rsidRPr="009B6C50">
        <w:rPr>
          <w:sz w:val="18"/>
          <w:szCs w:val="18"/>
          <w:lang w:val="en-US"/>
        </w:rPr>
        <w:t>calcifications single or multiple (1), tumors (8), trauma (3) dementias (3) and unknown (10).The most common type of seizure in the group studied was generalized  (28) followed by focal seizures (26).Hypertension was the most common comorbidity found in 25 patients</w:t>
      </w:r>
    </w:p>
    <w:p w:rsidR="00826D3B" w:rsidRPr="009B6C50" w:rsidRDefault="00D01E07" w:rsidP="00D01E07">
      <w:pPr>
        <w:autoSpaceDE w:val="0"/>
        <w:autoSpaceDN w:val="0"/>
        <w:adjustRightInd w:val="0"/>
        <w:spacing w:line="360" w:lineRule="auto"/>
        <w:jc w:val="both"/>
        <w:rPr>
          <w:sz w:val="18"/>
          <w:szCs w:val="18"/>
          <w:lang w:val="en-IN"/>
        </w:rPr>
      </w:pPr>
      <w:r w:rsidRPr="009B6C50">
        <w:rPr>
          <w:b/>
          <w:sz w:val="18"/>
          <w:szCs w:val="18"/>
          <w:lang w:val="en-IN"/>
        </w:rPr>
        <w:t>Conclusion:</w:t>
      </w:r>
      <w:r w:rsidR="00826D3B" w:rsidRPr="009B6C50">
        <w:rPr>
          <w:sz w:val="18"/>
          <w:szCs w:val="18"/>
          <w:lang w:val="en-IN"/>
        </w:rPr>
        <w:t xml:space="preserve"> </w:t>
      </w:r>
      <w:r w:rsidR="00826D3B" w:rsidRPr="009B6C50">
        <w:rPr>
          <w:sz w:val="18"/>
          <w:szCs w:val="18"/>
          <w:lang w:val="en-US"/>
        </w:rPr>
        <w:t xml:space="preserve">This study </w:t>
      </w:r>
      <w:proofErr w:type="gramStart"/>
      <w:r w:rsidR="00826D3B" w:rsidRPr="009B6C50">
        <w:rPr>
          <w:sz w:val="18"/>
          <w:szCs w:val="18"/>
          <w:lang w:val="en-US"/>
        </w:rPr>
        <w:t>suggests  seizures</w:t>
      </w:r>
      <w:proofErr w:type="gramEnd"/>
      <w:r w:rsidR="00826D3B" w:rsidRPr="009B6C50">
        <w:rPr>
          <w:sz w:val="18"/>
          <w:szCs w:val="18"/>
          <w:lang w:val="en-US"/>
        </w:rPr>
        <w:t xml:space="preserve"> and epilepsy in the elderly in patients have etiological association with stroke, </w:t>
      </w:r>
      <w:proofErr w:type="spellStart"/>
      <w:r w:rsidR="00826D3B" w:rsidRPr="009B6C50">
        <w:rPr>
          <w:sz w:val="18"/>
          <w:szCs w:val="18"/>
          <w:lang w:val="en-US"/>
        </w:rPr>
        <w:t>neoplasias</w:t>
      </w:r>
      <w:proofErr w:type="spellEnd"/>
      <w:r w:rsidR="00826D3B" w:rsidRPr="009B6C50">
        <w:rPr>
          <w:sz w:val="18"/>
          <w:szCs w:val="18"/>
          <w:lang w:val="en-US"/>
        </w:rPr>
        <w:t xml:space="preserve"> and dementias</w:t>
      </w:r>
      <w:r w:rsidR="00826D3B" w:rsidRPr="009B6C50">
        <w:rPr>
          <w:sz w:val="18"/>
          <w:szCs w:val="18"/>
          <w:lang w:val="en-IN"/>
        </w:rPr>
        <w:t xml:space="preserve">. </w:t>
      </w:r>
    </w:p>
    <w:p w:rsidR="003B3E76" w:rsidRPr="009B6C50" w:rsidRDefault="00826D3B" w:rsidP="00D01E07">
      <w:pPr>
        <w:autoSpaceDE w:val="0"/>
        <w:autoSpaceDN w:val="0"/>
        <w:adjustRightInd w:val="0"/>
        <w:spacing w:line="360" w:lineRule="auto"/>
        <w:jc w:val="both"/>
        <w:rPr>
          <w:sz w:val="18"/>
          <w:szCs w:val="18"/>
        </w:rPr>
      </w:pPr>
      <w:r w:rsidRPr="009B6C50">
        <w:rPr>
          <w:b/>
          <w:sz w:val="18"/>
          <w:szCs w:val="18"/>
        </w:rPr>
        <w:t>Keywords</w:t>
      </w:r>
      <w:r w:rsidRPr="009B6C50">
        <w:rPr>
          <w:sz w:val="18"/>
          <w:szCs w:val="18"/>
        </w:rPr>
        <w:t>:  seizures</w:t>
      </w:r>
      <w:proofErr w:type="gramStart"/>
      <w:r w:rsidRPr="009B6C50">
        <w:rPr>
          <w:sz w:val="18"/>
          <w:szCs w:val="18"/>
        </w:rPr>
        <w:t>,  stroke</w:t>
      </w:r>
      <w:proofErr w:type="gramEnd"/>
      <w:r w:rsidRPr="009B6C50">
        <w:rPr>
          <w:sz w:val="18"/>
          <w:szCs w:val="18"/>
        </w:rPr>
        <w:t xml:space="preserve"> , elderly, epilepsy </w:t>
      </w:r>
    </w:p>
    <w:p w:rsidR="00D01E07" w:rsidRDefault="00D01E07" w:rsidP="00D01E07">
      <w:pPr>
        <w:spacing w:line="360" w:lineRule="auto"/>
        <w:jc w:val="both"/>
        <w:rPr>
          <w:b/>
          <w:color w:val="000000"/>
          <w:sz w:val="20"/>
          <w:szCs w:val="20"/>
        </w:rPr>
      </w:pPr>
    </w:p>
    <w:p w:rsidR="0085003E" w:rsidRPr="00D01E07" w:rsidRDefault="0085003E" w:rsidP="00D01E07">
      <w:pPr>
        <w:spacing w:line="360" w:lineRule="auto"/>
        <w:jc w:val="both"/>
        <w:rPr>
          <w:b/>
          <w:color w:val="000000"/>
          <w:sz w:val="20"/>
          <w:szCs w:val="20"/>
        </w:rPr>
      </w:pPr>
      <w:r w:rsidRPr="00D01E07">
        <w:rPr>
          <w:b/>
          <w:color w:val="000000"/>
          <w:sz w:val="20"/>
          <w:szCs w:val="20"/>
        </w:rPr>
        <w:t>Introduction</w:t>
      </w:r>
      <w:r w:rsidR="00B92AAB" w:rsidRPr="00D01E07">
        <w:rPr>
          <w:b/>
          <w:color w:val="000000"/>
          <w:sz w:val="20"/>
          <w:szCs w:val="20"/>
        </w:rPr>
        <w:t>:</w:t>
      </w:r>
    </w:p>
    <w:p w:rsidR="00826D3B" w:rsidRPr="00D01E07" w:rsidRDefault="00826D3B" w:rsidP="00D01E07">
      <w:pPr>
        <w:autoSpaceDE w:val="0"/>
        <w:autoSpaceDN w:val="0"/>
        <w:adjustRightInd w:val="0"/>
        <w:spacing w:line="360" w:lineRule="auto"/>
        <w:jc w:val="both"/>
        <w:rPr>
          <w:sz w:val="20"/>
          <w:szCs w:val="20"/>
          <w:lang w:val="en-US"/>
        </w:rPr>
      </w:pPr>
      <w:proofErr w:type="gramStart"/>
      <w:r w:rsidRPr="00D01E07">
        <w:rPr>
          <w:color w:val="000000"/>
          <w:sz w:val="20"/>
          <w:szCs w:val="20"/>
          <w:lang w:val="en-US"/>
        </w:rPr>
        <w:t>Seizures is</w:t>
      </w:r>
      <w:proofErr w:type="gramEnd"/>
      <w:r w:rsidRPr="00D01E07">
        <w:rPr>
          <w:color w:val="000000"/>
          <w:sz w:val="20"/>
          <w:szCs w:val="20"/>
          <w:lang w:val="en-US"/>
        </w:rPr>
        <w:t xml:space="preserve"> a transient disturbance of cerebral function due to an abnormal paroxysmal neuronal discharge in the brain </w:t>
      </w:r>
      <w:r w:rsidRPr="00D01E07">
        <w:rPr>
          <w:color w:val="000000"/>
          <w:sz w:val="20"/>
          <w:szCs w:val="20"/>
          <w:vertAlign w:val="superscript"/>
          <w:lang w:val="en-US"/>
        </w:rPr>
        <w:t>1</w:t>
      </w:r>
      <w:r w:rsidRPr="00D01E07">
        <w:rPr>
          <w:color w:val="000000"/>
          <w:sz w:val="20"/>
          <w:szCs w:val="20"/>
          <w:lang w:val="en-US"/>
        </w:rPr>
        <w:t>.</w:t>
      </w:r>
      <w:r w:rsidRPr="00D01E07">
        <w:rPr>
          <w:sz w:val="20"/>
          <w:szCs w:val="20"/>
        </w:rPr>
        <w:t xml:space="preserve">  </w:t>
      </w:r>
      <w:r w:rsidRPr="00D01E07">
        <w:rPr>
          <w:color w:val="000000"/>
          <w:sz w:val="20"/>
          <w:szCs w:val="20"/>
          <w:lang w:val="en-US"/>
        </w:rPr>
        <w:t xml:space="preserve"> Seizure disorder affects about</w:t>
      </w:r>
      <w:r w:rsidRPr="00D01E07">
        <w:rPr>
          <w:sz w:val="20"/>
          <w:szCs w:val="20"/>
        </w:rPr>
        <w:t xml:space="preserve"> 50 million people worldwide </w:t>
      </w:r>
      <w:r w:rsidRPr="00D01E07">
        <w:rPr>
          <w:sz w:val="20"/>
          <w:szCs w:val="20"/>
          <w:vertAlign w:val="superscript"/>
        </w:rPr>
        <w:t>2</w:t>
      </w:r>
      <w:r w:rsidRPr="00D01E07">
        <w:rPr>
          <w:sz w:val="20"/>
          <w:szCs w:val="20"/>
        </w:rPr>
        <w:t xml:space="preserve">. </w:t>
      </w:r>
      <w:r w:rsidRPr="00D01E07">
        <w:rPr>
          <w:color w:val="000000"/>
          <w:sz w:val="20"/>
          <w:szCs w:val="20"/>
          <w:lang w:val="en-US"/>
        </w:rPr>
        <w:t>. Epilepsy is a chronic neurological condition and the third most frequent and serious neurological disorder in the</w:t>
      </w:r>
      <w:r w:rsidR="003B3E76" w:rsidRPr="00D01E07">
        <w:rPr>
          <w:color w:val="000000"/>
          <w:sz w:val="20"/>
          <w:szCs w:val="20"/>
          <w:lang w:val="en-US"/>
        </w:rPr>
        <w:t xml:space="preserve"> </w:t>
      </w:r>
      <w:r w:rsidRPr="00D01E07">
        <w:rPr>
          <w:color w:val="000000"/>
          <w:sz w:val="20"/>
          <w:szCs w:val="20"/>
          <w:lang w:val="en-US"/>
        </w:rPr>
        <w:t>elderly following stroke and dementia</w:t>
      </w:r>
      <w:r w:rsidRPr="00D01E07">
        <w:rPr>
          <w:color w:val="000000"/>
          <w:sz w:val="20"/>
          <w:szCs w:val="20"/>
          <w:vertAlign w:val="superscript"/>
          <w:lang w:val="en-US"/>
        </w:rPr>
        <w:t>3</w:t>
      </w:r>
      <w:r w:rsidRPr="00D01E07">
        <w:rPr>
          <w:color w:val="000000"/>
          <w:sz w:val="20"/>
          <w:szCs w:val="20"/>
          <w:lang w:val="en-US"/>
        </w:rPr>
        <w:t xml:space="preserve"> </w:t>
      </w:r>
      <w:proofErr w:type="gramStart"/>
      <w:r w:rsidRPr="00D01E07">
        <w:rPr>
          <w:color w:val="000000"/>
          <w:sz w:val="20"/>
          <w:szCs w:val="20"/>
          <w:lang w:val="en-US"/>
        </w:rPr>
        <w:t>And</w:t>
      </w:r>
      <w:proofErr w:type="gramEnd"/>
      <w:r w:rsidRPr="00D01E07">
        <w:rPr>
          <w:color w:val="000000"/>
          <w:sz w:val="20"/>
          <w:szCs w:val="20"/>
          <w:lang w:val="en-US"/>
        </w:rPr>
        <w:t xml:space="preserve"> also   </w:t>
      </w:r>
      <w:r w:rsidRPr="00D01E07">
        <w:rPr>
          <w:sz w:val="20"/>
          <w:szCs w:val="20"/>
          <w:lang w:val="en-US"/>
        </w:rPr>
        <w:t>The prevalence of active epilepsy in the elderly is up to1.5%, almost three times higher than in younger adults, but among nursing home residents may exceed 5%</w:t>
      </w:r>
      <w:r w:rsidRPr="00D01E07">
        <w:rPr>
          <w:sz w:val="20"/>
          <w:szCs w:val="20"/>
          <w:vertAlign w:val="superscript"/>
          <w:lang w:val="en-US"/>
        </w:rPr>
        <w:t>5</w:t>
      </w:r>
      <w:r w:rsidRPr="00D01E07">
        <w:rPr>
          <w:sz w:val="20"/>
          <w:szCs w:val="20"/>
          <w:lang w:val="en-US"/>
        </w:rPr>
        <w:t>.</w:t>
      </w:r>
      <w:r w:rsidRPr="00D01E07">
        <w:rPr>
          <w:color w:val="000000"/>
          <w:sz w:val="20"/>
          <w:szCs w:val="20"/>
          <w:lang w:val="en-US"/>
        </w:rPr>
        <w:t xml:space="preserve"> Diagnosis and treatment presents a challenge in elderly due to differences in the clinical presentation.  </w:t>
      </w:r>
      <w:proofErr w:type="gramStart"/>
      <w:r w:rsidR="00E34E8B" w:rsidRPr="00D01E07">
        <w:rPr>
          <w:color w:val="000000"/>
          <w:sz w:val="20"/>
          <w:szCs w:val="20"/>
          <w:lang w:val="en-US"/>
        </w:rPr>
        <w:t xml:space="preserve">And </w:t>
      </w:r>
      <w:r w:rsidRPr="00D01E07">
        <w:rPr>
          <w:color w:val="000000"/>
          <w:sz w:val="20"/>
          <w:szCs w:val="20"/>
          <w:lang w:val="en-US"/>
        </w:rPr>
        <w:t>etiology as compared to younger persons and the presence of co-morbidities, cognitive problems and physiological changes that affect</w:t>
      </w:r>
      <w:r w:rsidRPr="00D01E07">
        <w:rPr>
          <w:sz w:val="20"/>
          <w:szCs w:val="20"/>
          <w:lang w:val="en-US"/>
        </w:rPr>
        <w:t xml:space="preserve"> </w:t>
      </w:r>
      <w:r w:rsidRPr="00D01E07">
        <w:rPr>
          <w:color w:val="000000"/>
          <w:sz w:val="20"/>
          <w:szCs w:val="20"/>
          <w:lang w:val="en-US"/>
        </w:rPr>
        <w:t>pharmacological management.</w:t>
      </w:r>
      <w:proofErr w:type="gramEnd"/>
      <w:r w:rsidRPr="00D01E07">
        <w:rPr>
          <w:color w:val="000000"/>
          <w:sz w:val="20"/>
          <w:szCs w:val="20"/>
          <w:lang w:val="en-US"/>
        </w:rPr>
        <w:t xml:space="preserve"> Worldwide, it is estimated that nearly 70 million people suffer from epilepsy, and nearly 90% of them are found in developing countries </w:t>
      </w:r>
      <w:r w:rsidRPr="00D01E07">
        <w:rPr>
          <w:color w:val="000000"/>
          <w:sz w:val="20"/>
          <w:szCs w:val="20"/>
          <w:vertAlign w:val="superscript"/>
          <w:lang w:val="en-US"/>
        </w:rPr>
        <w:t>4</w:t>
      </w:r>
      <w:r w:rsidRPr="00D01E07">
        <w:rPr>
          <w:color w:val="000000"/>
          <w:sz w:val="20"/>
          <w:szCs w:val="20"/>
          <w:lang w:val="en-US"/>
        </w:rPr>
        <w:t xml:space="preserve">. There are more than 12 million persons with epilepsy in India, which contribute to nearly one-sixth of the worldwide burden. In Uttar Pradesh, </w:t>
      </w:r>
      <w:proofErr w:type="gramStart"/>
      <w:r w:rsidRPr="00D01E07">
        <w:rPr>
          <w:color w:val="000000"/>
          <w:sz w:val="20"/>
          <w:szCs w:val="20"/>
          <w:lang w:val="en-US"/>
        </w:rPr>
        <w:t>which is one of the biggest states of India and accommodates.</w:t>
      </w:r>
      <w:proofErr w:type="gramEnd"/>
    </w:p>
    <w:p w:rsidR="00826D3B" w:rsidRPr="00D01E07" w:rsidRDefault="00777BF5" w:rsidP="00D01E07">
      <w:pPr>
        <w:spacing w:line="360" w:lineRule="auto"/>
        <w:ind w:right="-45"/>
        <w:jc w:val="both"/>
        <w:rPr>
          <w:b/>
          <w:sz w:val="20"/>
          <w:szCs w:val="20"/>
        </w:rPr>
      </w:pPr>
      <w:r w:rsidRPr="00D01E07">
        <w:rPr>
          <w:b/>
          <w:sz w:val="20"/>
          <w:szCs w:val="20"/>
        </w:rPr>
        <w:t xml:space="preserve">Aims and </w:t>
      </w:r>
      <w:r w:rsidR="00927C64" w:rsidRPr="00D01E07">
        <w:rPr>
          <w:b/>
          <w:sz w:val="20"/>
          <w:szCs w:val="20"/>
        </w:rPr>
        <w:t xml:space="preserve">Objectives of the </w:t>
      </w:r>
      <w:r w:rsidR="009B6C50" w:rsidRPr="00D01E07">
        <w:rPr>
          <w:b/>
          <w:sz w:val="20"/>
          <w:szCs w:val="20"/>
        </w:rPr>
        <w:t>study</w:t>
      </w:r>
      <w:r w:rsidR="009B6C50">
        <w:rPr>
          <w:b/>
          <w:sz w:val="20"/>
          <w:szCs w:val="20"/>
        </w:rPr>
        <w:t xml:space="preserve">: </w:t>
      </w:r>
    </w:p>
    <w:p w:rsidR="0085003E" w:rsidRPr="00D01E07" w:rsidRDefault="00826D3B" w:rsidP="00D01E07">
      <w:pPr>
        <w:autoSpaceDE w:val="0"/>
        <w:autoSpaceDN w:val="0"/>
        <w:adjustRightInd w:val="0"/>
        <w:spacing w:line="360" w:lineRule="auto"/>
        <w:jc w:val="both"/>
        <w:rPr>
          <w:sz w:val="20"/>
          <w:szCs w:val="20"/>
          <w:lang w:val="en-US"/>
        </w:rPr>
      </w:pPr>
      <w:r w:rsidRPr="00D01E07">
        <w:rPr>
          <w:sz w:val="20"/>
          <w:szCs w:val="20"/>
          <w:lang w:val="en-US"/>
        </w:rPr>
        <w:t xml:space="preserve">To determine the clinical profile and etiology of </w:t>
      </w:r>
      <w:proofErr w:type="gramStart"/>
      <w:r w:rsidRPr="00D01E07">
        <w:rPr>
          <w:sz w:val="20"/>
          <w:szCs w:val="20"/>
          <w:lang w:val="en-US"/>
        </w:rPr>
        <w:t>seizures  in</w:t>
      </w:r>
      <w:proofErr w:type="gramEnd"/>
      <w:r w:rsidRPr="00D01E07">
        <w:rPr>
          <w:sz w:val="20"/>
          <w:szCs w:val="20"/>
          <w:lang w:val="en-US"/>
        </w:rPr>
        <w:t xml:space="preserve"> elderly patients in tertiary care </w:t>
      </w:r>
      <w:proofErr w:type="spellStart"/>
      <w:r w:rsidRPr="00D01E07">
        <w:rPr>
          <w:sz w:val="20"/>
          <w:szCs w:val="20"/>
          <w:lang w:val="en-US"/>
        </w:rPr>
        <w:t>centre</w:t>
      </w:r>
      <w:proofErr w:type="spellEnd"/>
      <w:r w:rsidRPr="00D01E07">
        <w:rPr>
          <w:sz w:val="20"/>
          <w:szCs w:val="20"/>
          <w:lang w:val="en-US"/>
        </w:rPr>
        <w:t xml:space="preserve"> .</w:t>
      </w:r>
    </w:p>
    <w:p w:rsidR="009B6C50" w:rsidRDefault="009B6C50" w:rsidP="00D01E07">
      <w:pPr>
        <w:autoSpaceDE w:val="0"/>
        <w:spacing w:line="360" w:lineRule="auto"/>
        <w:jc w:val="both"/>
        <w:rPr>
          <w:b/>
          <w:sz w:val="20"/>
          <w:szCs w:val="20"/>
        </w:rPr>
      </w:pPr>
    </w:p>
    <w:p w:rsidR="00826D3B" w:rsidRPr="00D01E07" w:rsidRDefault="00777BF5" w:rsidP="00D01E07">
      <w:pPr>
        <w:autoSpaceDE w:val="0"/>
        <w:spacing w:line="360" w:lineRule="auto"/>
        <w:jc w:val="both"/>
        <w:rPr>
          <w:sz w:val="20"/>
          <w:szCs w:val="20"/>
        </w:rPr>
      </w:pPr>
      <w:r w:rsidRPr="00D01E07">
        <w:rPr>
          <w:b/>
          <w:sz w:val="20"/>
          <w:szCs w:val="20"/>
        </w:rPr>
        <w:lastRenderedPageBreak/>
        <w:t xml:space="preserve">Material and </w:t>
      </w:r>
      <w:r w:rsidR="00826D3B" w:rsidRPr="00D01E07">
        <w:rPr>
          <w:b/>
          <w:sz w:val="20"/>
          <w:szCs w:val="20"/>
        </w:rPr>
        <w:t xml:space="preserve">Method of collection of </w:t>
      </w:r>
      <w:r w:rsidR="009B6C50" w:rsidRPr="00D01E07">
        <w:rPr>
          <w:b/>
          <w:sz w:val="20"/>
          <w:szCs w:val="20"/>
        </w:rPr>
        <w:t>data</w:t>
      </w:r>
      <w:r w:rsidR="009B6C50" w:rsidRPr="00D01E07">
        <w:rPr>
          <w:sz w:val="20"/>
          <w:szCs w:val="20"/>
        </w:rPr>
        <w:t>:</w:t>
      </w:r>
      <w:r w:rsidR="00826D3B" w:rsidRPr="00D01E07">
        <w:rPr>
          <w:sz w:val="20"/>
          <w:szCs w:val="20"/>
        </w:rPr>
        <w:t xml:space="preserve"> </w:t>
      </w:r>
    </w:p>
    <w:p w:rsidR="00826D3B" w:rsidRPr="00D01E07" w:rsidRDefault="00B84ADC" w:rsidP="009B6C50">
      <w:pPr>
        <w:tabs>
          <w:tab w:val="left" w:pos="1047"/>
        </w:tabs>
        <w:spacing w:line="360" w:lineRule="auto"/>
        <w:jc w:val="both"/>
        <w:rPr>
          <w:b/>
          <w:sz w:val="20"/>
          <w:szCs w:val="20"/>
        </w:rPr>
      </w:pPr>
      <w:r w:rsidRPr="009B6C50">
        <w:rPr>
          <w:b/>
          <w:sz w:val="20"/>
          <w:szCs w:val="20"/>
        </w:rPr>
        <w:t>Source of data:</w:t>
      </w:r>
      <w:r w:rsidR="009B6C50">
        <w:rPr>
          <w:b/>
          <w:sz w:val="20"/>
          <w:szCs w:val="20"/>
        </w:rPr>
        <w:t xml:space="preserve"> </w:t>
      </w:r>
      <w:r w:rsidRPr="00D01E07">
        <w:rPr>
          <w:sz w:val="20"/>
          <w:szCs w:val="20"/>
        </w:rPr>
        <w:t xml:space="preserve">The study will be conducted on </w:t>
      </w:r>
      <w:proofErr w:type="gramStart"/>
      <w:r w:rsidRPr="00D01E07">
        <w:rPr>
          <w:sz w:val="20"/>
          <w:szCs w:val="20"/>
        </w:rPr>
        <w:t>55  elderly</w:t>
      </w:r>
      <w:proofErr w:type="gramEnd"/>
      <w:r w:rsidRPr="00D01E07">
        <w:rPr>
          <w:sz w:val="20"/>
          <w:szCs w:val="20"/>
        </w:rPr>
        <w:t xml:space="preserve"> patients with seizures  admitted in Department of medicine, </w:t>
      </w:r>
      <w:proofErr w:type="spellStart"/>
      <w:r w:rsidRPr="00D01E07">
        <w:rPr>
          <w:sz w:val="20"/>
          <w:szCs w:val="20"/>
        </w:rPr>
        <w:t>Shivamogga</w:t>
      </w:r>
      <w:proofErr w:type="spellEnd"/>
      <w:r w:rsidRPr="00D01E07">
        <w:rPr>
          <w:sz w:val="20"/>
          <w:szCs w:val="20"/>
        </w:rPr>
        <w:t xml:space="preserve"> Institute of Medical sciences  and Research Institute and attached hospitals, </w:t>
      </w:r>
      <w:proofErr w:type="spellStart"/>
      <w:r w:rsidRPr="00D01E07">
        <w:rPr>
          <w:sz w:val="20"/>
          <w:szCs w:val="20"/>
        </w:rPr>
        <w:t>Shivamogga</w:t>
      </w:r>
      <w:proofErr w:type="spellEnd"/>
      <w:r w:rsidRPr="00D01E07">
        <w:rPr>
          <w:b/>
          <w:sz w:val="20"/>
          <w:szCs w:val="20"/>
        </w:rPr>
        <w:t xml:space="preserve"> </w:t>
      </w:r>
    </w:p>
    <w:p w:rsidR="00826D3B" w:rsidRPr="00D01E07" w:rsidRDefault="00826D3B" w:rsidP="00D01E07">
      <w:pPr>
        <w:tabs>
          <w:tab w:val="left" w:pos="1047"/>
        </w:tabs>
        <w:spacing w:line="360" w:lineRule="auto"/>
        <w:jc w:val="both"/>
        <w:rPr>
          <w:sz w:val="20"/>
          <w:szCs w:val="20"/>
        </w:rPr>
      </w:pPr>
      <w:r w:rsidRPr="00D01E07">
        <w:rPr>
          <w:b/>
          <w:sz w:val="20"/>
          <w:szCs w:val="20"/>
        </w:rPr>
        <w:t xml:space="preserve"> </w:t>
      </w:r>
      <w:r w:rsidRPr="00D01E07">
        <w:rPr>
          <w:sz w:val="20"/>
          <w:szCs w:val="20"/>
        </w:rPr>
        <w:t xml:space="preserve">Study design: Prospective </w:t>
      </w:r>
      <w:proofErr w:type="spellStart"/>
      <w:r w:rsidRPr="00D01E07">
        <w:rPr>
          <w:sz w:val="20"/>
          <w:szCs w:val="20"/>
        </w:rPr>
        <w:t>stuy</w:t>
      </w:r>
      <w:proofErr w:type="spellEnd"/>
      <w:r w:rsidRPr="00D01E07">
        <w:rPr>
          <w:sz w:val="20"/>
          <w:szCs w:val="20"/>
        </w:rPr>
        <w:t>.</w:t>
      </w:r>
    </w:p>
    <w:p w:rsidR="00826D3B" w:rsidRPr="00D01E07" w:rsidRDefault="00826D3B" w:rsidP="00D01E07">
      <w:pPr>
        <w:tabs>
          <w:tab w:val="left" w:pos="1047"/>
        </w:tabs>
        <w:spacing w:line="360" w:lineRule="auto"/>
        <w:jc w:val="both"/>
        <w:rPr>
          <w:sz w:val="20"/>
          <w:szCs w:val="20"/>
        </w:rPr>
      </w:pPr>
      <w:r w:rsidRPr="00D01E07">
        <w:rPr>
          <w:sz w:val="20"/>
          <w:szCs w:val="20"/>
        </w:rPr>
        <w:t xml:space="preserve"> Period of study: November 2020 to May 2021.</w:t>
      </w:r>
      <w:r w:rsidRPr="00D01E07">
        <w:rPr>
          <w:sz w:val="20"/>
          <w:szCs w:val="20"/>
        </w:rPr>
        <w:tab/>
      </w:r>
    </w:p>
    <w:p w:rsidR="00826D3B" w:rsidRPr="00D01E07" w:rsidRDefault="00826D3B" w:rsidP="00D01E07">
      <w:pPr>
        <w:tabs>
          <w:tab w:val="left" w:pos="1047"/>
        </w:tabs>
        <w:spacing w:line="360" w:lineRule="auto"/>
        <w:jc w:val="both"/>
        <w:rPr>
          <w:sz w:val="20"/>
          <w:szCs w:val="20"/>
        </w:rPr>
      </w:pPr>
      <w:r w:rsidRPr="00D01E07">
        <w:rPr>
          <w:sz w:val="20"/>
          <w:szCs w:val="20"/>
        </w:rPr>
        <w:t xml:space="preserve"> Place of study: Department of Medicine, </w:t>
      </w:r>
      <w:proofErr w:type="spellStart"/>
      <w:r w:rsidRPr="00D01E07">
        <w:rPr>
          <w:sz w:val="20"/>
          <w:szCs w:val="20"/>
        </w:rPr>
        <w:t>Shivamogga</w:t>
      </w:r>
      <w:proofErr w:type="spellEnd"/>
      <w:r w:rsidRPr="00D01E07">
        <w:rPr>
          <w:sz w:val="20"/>
          <w:szCs w:val="20"/>
        </w:rPr>
        <w:t xml:space="preserve"> Institute of Medical </w:t>
      </w:r>
      <w:proofErr w:type="gramStart"/>
      <w:r w:rsidRPr="00D01E07">
        <w:rPr>
          <w:sz w:val="20"/>
          <w:szCs w:val="20"/>
        </w:rPr>
        <w:t>sciences  and</w:t>
      </w:r>
      <w:proofErr w:type="gramEnd"/>
      <w:r w:rsidRPr="00D01E07">
        <w:rPr>
          <w:sz w:val="20"/>
          <w:szCs w:val="20"/>
        </w:rPr>
        <w:t xml:space="preserve"> Research Institute and attached hospitals, </w:t>
      </w:r>
      <w:proofErr w:type="spellStart"/>
      <w:r w:rsidRPr="00D01E07">
        <w:rPr>
          <w:sz w:val="20"/>
          <w:szCs w:val="20"/>
        </w:rPr>
        <w:t>Shivamogga</w:t>
      </w:r>
      <w:proofErr w:type="spellEnd"/>
      <w:r w:rsidRPr="00D01E07">
        <w:rPr>
          <w:sz w:val="20"/>
          <w:szCs w:val="20"/>
        </w:rPr>
        <w:t>.</w:t>
      </w:r>
    </w:p>
    <w:p w:rsidR="00826D3B" w:rsidRPr="00D01E07" w:rsidRDefault="00826D3B" w:rsidP="00D01E07">
      <w:pPr>
        <w:tabs>
          <w:tab w:val="left" w:pos="1047"/>
        </w:tabs>
        <w:spacing w:line="360" w:lineRule="auto"/>
        <w:jc w:val="both"/>
        <w:rPr>
          <w:sz w:val="20"/>
          <w:szCs w:val="20"/>
        </w:rPr>
      </w:pPr>
      <w:r w:rsidRPr="00D01E07">
        <w:rPr>
          <w:sz w:val="20"/>
          <w:szCs w:val="20"/>
        </w:rPr>
        <w:t>Sample size:</w:t>
      </w:r>
    </w:p>
    <w:p w:rsidR="00826D3B" w:rsidRPr="00D01E07" w:rsidRDefault="00826D3B" w:rsidP="00D01E07">
      <w:pPr>
        <w:tabs>
          <w:tab w:val="left" w:pos="1047"/>
        </w:tabs>
        <w:spacing w:line="360" w:lineRule="auto"/>
        <w:jc w:val="both"/>
        <w:rPr>
          <w:bCs/>
          <w:sz w:val="20"/>
          <w:szCs w:val="20"/>
        </w:rPr>
      </w:pPr>
      <w:r w:rsidRPr="00D01E07">
        <w:rPr>
          <w:bCs/>
          <w:sz w:val="20"/>
          <w:szCs w:val="20"/>
        </w:rPr>
        <w:t xml:space="preserve">55 elderly patients with </w:t>
      </w:r>
      <w:proofErr w:type="gramStart"/>
      <w:r w:rsidRPr="00D01E07">
        <w:rPr>
          <w:bCs/>
          <w:sz w:val="20"/>
          <w:szCs w:val="20"/>
        </w:rPr>
        <w:t>seizures  who</w:t>
      </w:r>
      <w:proofErr w:type="gramEnd"/>
      <w:r w:rsidRPr="00D01E07">
        <w:rPr>
          <w:bCs/>
          <w:sz w:val="20"/>
          <w:szCs w:val="20"/>
        </w:rPr>
        <w:t xml:space="preserve"> give consent for study and satisfying the inclusion criteria and</w:t>
      </w:r>
    </w:p>
    <w:p w:rsidR="00826D3B" w:rsidRPr="00D01E07" w:rsidRDefault="00E34E8B" w:rsidP="00D01E07">
      <w:pPr>
        <w:spacing w:line="360" w:lineRule="auto"/>
        <w:jc w:val="both"/>
        <w:rPr>
          <w:sz w:val="20"/>
          <w:szCs w:val="20"/>
        </w:rPr>
      </w:pPr>
      <w:r w:rsidRPr="00D01E07">
        <w:rPr>
          <w:sz w:val="20"/>
          <w:szCs w:val="20"/>
        </w:rPr>
        <w:t xml:space="preserve">Based </w:t>
      </w:r>
      <w:r w:rsidR="00826D3B" w:rsidRPr="00D01E07">
        <w:rPr>
          <w:sz w:val="20"/>
          <w:szCs w:val="20"/>
        </w:rPr>
        <w:t xml:space="preserve">on previous study by </w:t>
      </w:r>
      <w:proofErr w:type="spellStart"/>
      <w:r w:rsidR="00826D3B" w:rsidRPr="00D01E07">
        <w:rPr>
          <w:sz w:val="20"/>
          <w:szCs w:val="20"/>
        </w:rPr>
        <w:t>Archana</w:t>
      </w:r>
      <w:proofErr w:type="spellEnd"/>
      <w:r w:rsidR="00826D3B" w:rsidRPr="00D01E07">
        <w:rPr>
          <w:sz w:val="20"/>
          <w:szCs w:val="20"/>
        </w:rPr>
        <w:t xml:space="preserve"> </w:t>
      </w:r>
      <w:proofErr w:type="spellStart"/>
      <w:r w:rsidR="00826D3B" w:rsidRPr="00D01E07">
        <w:rPr>
          <w:sz w:val="20"/>
          <w:szCs w:val="20"/>
        </w:rPr>
        <w:t>verma</w:t>
      </w:r>
      <w:proofErr w:type="spellEnd"/>
      <w:r w:rsidR="00826D3B" w:rsidRPr="00D01E07">
        <w:rPr>
          <w:sz w:val="20"/>
          <w:szCs w:val="20"/>
        </w:rPr>
        <w:t xml:space="preserve"> </w:t>
      </w:r>
      <w:proofErr w:type="gramStart"/>
      <w:r w:rsidR="00826D3B" w:rsidRPr="00D01E07">
        <w:rPr>
          <w:sz w:val="20"/>
          <w:szCs w:val="20"/>
        </w:rPr>
        <w:t>et</w:t>
      </w:r>
      <w:proofErr w:type="gramEnd"/>
      <w:r w:rsidR="00826D3B" w:rsidRPr="00D01E07">
        <w:rPr>
          <w:sz w:val="20"/>
          <w:szCs w:val="20"/>
        </w:rPr>
        <w:t xml:space="preserve"> al</w:t>
      </w:r>
      <w:r w:rsidR="00826D3B" w:rsidRPr="00D01E07">
        <w:rPr>
          <w:sz w:val="20"/>
          <w:szCs w:val="20"/>
          <w:vertAlign w:val="superscript"/>
        </w:rPr>
        <w:t>6</w:t>
      </w:r>
      <w:r w:rsidR="00826D3B" w:rsidRPr="00D01E07">
        <w:rPr>
          <w:sz w:val="20"/>
          <w:szCs w:val="20"/>
        </w:rPr>
        <w:t xml:space="preserve"> </w:t>
      </w:r>
    </w:p>
    <w:p w:rsidR="00826D3B" w:rsidRPr="009B6C50" w:rsidRDefault="00826D3B" w:rsidP="00D01E07">
      <w:pPr>
        <w:tabs>
          <w:tab w:val="left" w:pos="1047"/>
        </w:tabs>
        <w:spacing w:line="360" w:lineRule="auto"/>
        <w:jc w:val="both"/>
        <w:rPr>
          <w:sz w:val="20"/>
          <w:szCs w:val="20"/>
        </w:rPr>
      </w:pPr>
      <w:r w:rsidRPr="00D01E07">
        <w:rPr>
          <w:b/>
          <w:sz w:val="20"/>
          <w:szCs w:val="20"/>
        </w:rPr>
        <w:t xml:space="preserve">Inclusion </w:t>
      </w:r>
      <w:proofErr w:type="gramStart"/>
      <w:r w:rsidRPr="00D01E07">
        <w:rPr>
          <w:b/>
          <w:sz w:val="20"/>
          <w:szCs w:val="20"/>
        </w:rPr>
        <w:t>criteria :</w:t>
      </w:r>
      <w:proofErr w:type="gramEnd"/>
    </w:p>
    <w:p w:rsidR="00826D3B" w:rsidRPr="00D01E07" w:rsidRDefault="00826D3B" w:rsidP="00D01E07">
      <w:pPr>
        <w:spacing w:line="360" w:lineRule="auto"/>
        <w:jc w:val="both"/>
        <w:rPr>
          <w:sz w:val="20"/>
          <w:szCs w:val="20"/>
        </w:rPr>
      </w:pPr>
      <w:r w:rsidRPr="00D01E07">
        <w:rPr>
          <w:sz w:val="20"/>
          <w:szCs w:val="20"/>
        </w:rPr>
        <w:t>Patients with seizures with Age &gt;55 years</w:t>
      </w:r>
    </w:p>
    <w:p w:rsidR="00826D3B" w:rsidRPr="00D01E07" w:rsidRDefault="00826D3B" w:rsidP="00D01E07">
      <w:pPr>
        <w:spacing w:line="360" w:lineRule="auto"/>
        <w:jc w:val="both"/>
        <w:rPr>
          <w:b/>
          <w:sz w:val="20"/>
          <w:szCs w:val="20"/>
        </w:rPr>
      </w:pPr>
      <w:r w:rsidRPr="00D01E07">
        <w:rPr>
          <w:b/>
          <w:sz w:val="20"/>
          <w:szCs w:val="20"/>
        </w:rPr>
        <w:t>Exclusion criteria:</w:t>
      </w:r>
    </w:p>
    <w:p w:rsidR="00826D3B" w:rsidRPr="00D01E07" w:rsidRDefault="00826D3B" w:rsidP="00D01E07">
      <w:pPr>
        <w:spacing w:line="360" w:lineRule="auto"/>
        <w:jc w:val="both"/>
        <w:rPr>
          <w:sz w:val="20"/>
          <w:szCs w:val="20"/>
        </w:rPr>
      </w:pPr>
      <w:r w:rsidRPr="00D01E07">
        <w:rPr>
          <w:sz w:val="20"/>
          <w:szCs w:val="20"/>
        </w:rPr>
        <w:t xml:space="preserve">Age &lt; 55 </w:t>
      </w:r>
      <w:proofErr w:type="gramStart"/>
      <w:r w:rsidRPr="00D01E07">
        <w:rPr>
          <w:sz w:val="20"/>
          <w:szCs w:val="20"/>
        </w:rPr>
        <w:t>years</w:t>
      </w:r>
      <w:r w:rsidR="009B6C50">
        <w:rPr>
          <w:sz w:val="20"/>
          <w:szCs w:val="20"/>
        </w:rPr>
        <w:t xml:space="preserve"> ,</w:t>
      </w:r>
      <w:proofErr w:type="gramEnd"/>
      <w:r w:rsidR="009B6C50">
        <w:rPr>
          <w:sz w:val="20"/>
          <w:szCs w:val="20"/>
        </w:rPr>
        <w:t xml:space="preserve"> </w:t>
      </w:r>
      <w:r w:rsidRPr="00D01E07">
        <w:rPr>
          <w:sz w:val="20"/>
          <w:szCs w:val="20"/>
        </w:rPr>
        <w:t xml:space="preserve"> Seizures secondary to Metabolic causes</w:t>
      </w:r>
    </w:p>
    <w:p w:rsidR="00826D3B" w:rsidRPr="00D01E07" w:rsidRDefault="00826D3B" w:rsidP="00D01E07">
      <w:pPr>
        <w:autoSpaceDE w:val="0"/>
        <w:autoSpaceDN w:val="0"/>
        <w:adjustRightInd w:val="0"/>
        <w:spacing w:line="360" w:lineRule="auto"/>
        <w:jc w:val="both"/>
        <w:rPr>
          <w:sz w:val="20"/>
          <w:szCs w:val="20"/>
          <w:lang w:val="en-US"/>
        </w:rPr>
      </w:pPr>
      <w:r w:rsidRPr="00D01E07">
        <w:rPr>
          <w:sz w:val="20"/>
          <w:szCs w:val="20"/>
          <w:lang w:val="en-US"/>
        </w:rPr>
        <w:t>Details about each patient’s medical history, family history, and seizure description, circumstances of seizures, neurological findings, and treatment were recorded by preformed questionnaires. The clinical data of these patients were consecutively, systematically, and prospectively recorded in a database.</w:t>
      </w:r>
    </w:p>
    <w:p w:rsidR="00826D3B" w:rsidRPr="00D01E07" w:rsidRDefault="00826D3B" w:rsidP="00D01E07">
      <w:pPr>
        <w:autoSpaceDE w:val="0"/>
        <w:autoSpaceDN w:val="0"/>
        <w:adjustRightInd w:val="0"/>
        <w:spacing w:line="360" w:lineRule="auto"/>
        <w:jc w:val="both"/>
        <w:rPr>
          <w:sz w:val="20"/>
          <w:szCs w:val="20"/>
          <w:lang w:val="en-US"/>
        </w:rPr>
      </w:pPr>
      <w:r w:rsidRPr="00D01E07">
        <w:rPr>
          <w:sz w:val="20"/>
          <w:szCs w:val="20"/>
          <w:lang w:val="en-US"/>
        </w:rPr>
        <w:t xml:space="preserve">All the patients who fulfilled the inclusion criteria were subjected to serum biochemical assay for glucose, electrolytes, liver and renal functions, and lipid profile. Besides these, patients underwent evaluation with chest X-ray, ultrasound abdomen, cardiac echo, routine ECG, and thyroid function tests (T3, T4, TSH) wherever deemed necessary. Routine electroencephalogram (EEG) was done over all the patients. All the patients underwent brain imaging in the form of computerized tomography (CT) scan of the brain (plain scan in all and contrast-enhanced CT whenever considered necessary). The MRI of </w:t>
      </w:r>
      <w:proofErr w:type="gramStart"/>
      <w:r w:rsidRPr="00D01E07">
        <w:rPr>
          <w:sz w:val="20"/>
          <w:szCs w:val="20"/>
          <w:lang w:val="en-US"/>
        </w:rPr>
        <w:t>brain  was</w:t>
      </w:r>
      <w:proofErr w:type="gramEnd"/>
      <w:r w:rsidRPr="00D01E07">
        <w:rPr>
          <w:sz w:val="20"/>
          <w:szCs w:val="20"/>
          <w:lang w:val="en-US"/>
        </w:rPr>
        <w:t xml:space="preserve"> carried out, based on clinical indications and affordability.</w:t>
      </w:r>
    </w:p>
    <w:p w:rsidR="0085003E" w:rsidRPr="009B6C50" w:rsidRDefault="00826D3B" w:rsidP="009B6C50">
      <w:pPr>
        <w:autoSpaceDE w:val="0"/>
        <w:autoSpaceDN w:val="0"/>
        <w:adjustRightInd w:val="0"/>
        <w:spacing w:line="360" w:lineRule="auto"/>
        <w:jc w:val="both"/>
        <w:rPr>
          <w:sz w:val="20"/>
          <w:szCs w:val="20"/>
          <w:lang w:val="en-US"/>
        </w:rPr>
      </w:pPr>
      <w:r w:rsidRPr="00D01E07">
        <w:rPr>
          <w:sz w:val="20"/>
          <w:szCs w:val="20"/>
          <w:lang w:val="en-US"/>
        </w:rPr>
        <w:t xml:space="preserve"> </w:t>
      </w:r>
      <w:r w:rsidR="00D01E07" w:rsidRPr="00D01E07">
        <w:rPr>
          <w:b/>
          <w:color w:val="000000"/>
          <w:sz w:val="20"/>
          <w:szCs w:val="20"/>
        </w:rPr>
        <w:t>Observation</w:t>
      </w:r>
      <w:r w:rsidR="00777BF5" w:rsidRPr="00D01E07">
        <w:rPr>
          <w:b/>
          <w:color w:val="000000"/>
          <w:sz w:val="20"/>
          <w:szCs w:val="20"/>
        </w:rPr>
        <w:t xml:space="preserve"> and </w:t>
      </w:r>
      <w:r w:rsidR="0085003E" w:rsidRPr="00D01E07">
        <w:rPr>
          <w:b/>
          <w:color w:val="000000"/>
          <w:sz w:val="20"/>
          <w:szCs w:val="20"/>
        </w:rPr>
        <w:t>Results:</w:t>
      </w:r>
    </w:p>
    <w:p w:rsidR="00826D3B" w:rsidRPr="00D01E07" w:rsidRDefault="00826D3B" w:rsidP="00D01E07">
      <w:pPr>
        <w:autoSpaceDE w:val="0"/>
        <w:autoSpaceDN w:val="0"/>
        <w:adjustRightInd w:val="0"/>
        <w:spacing w:line="360" w:lineRule="auto"/>
        <w:jc w:val="both"/>
        <w:rPr>
          <w:sz w:val="20"/>
          <w:szCs w:val="20"/>
          <w:lang w:val="en-US"/>
        </w:rPr>
      </w:pPr>
      <w:r w:rsidRPr="00D01E07">
        <w:rPr>
          <w:sz w:val="20"/>
          <w:szCs w:val="20"/>
          <w:lang w:val="en-US"/>
        </w:rPr>
        <w:t>A total of one hundred and ten patients were included in the study; among them, 36 (65.45%) were male and 19 (34.54%) were female</w:t>
      </w:r>
    </w:p>
    <w:p w:rsidR="00826D3B" w:rsidRPr="009B6C50" w:rsidRDefault="00826D3B" w:rsidP="00D01E07">
      <w:pPr>
        <w:autoSpaceDE w:val="0"/>
        <w:autoSpaceDN w:val="0"/>
        <w:adjustRightInd w:val="0"/>
        <w:spacing w:line="360" w:lineRule="auto"/>
        <w:jc w:val="both"/>
        <w:rPr>
          <w:sz w:val="20"/>
          <w:szCs w:val="20"/>
          <w:lang w:val="en-US"/>
        </w:rPr>
      </w:pPr>
      <w:r w:rsidRPr="009B6C50">
        <w:rPr>
          <w:sz w:val="20"/>
          <w:szCs w:val="20"/>
          <w:lang w:val="en-US"/>
        </w:rPr>
        <w:t xml:space="preserve">Table </w:t>
      </w:r>
      <w:proofErr w:type="gramStart"/>
      <w:r w:rsidRPr="009B6C50">
        <w:rPr>
          <w:sz w:val="20"/>
          <w:szCs w:val="20"/>
          <w:lang w:val="en-US"/>
        </w:rPr>
        <w:t>1 .</w:t>
      </w:r>
      <w:proofErr w:type="gramEnd"/>
      <w:r w:rsidRPr="009B6C50">
        <w:rPr>
          <w:sz w:val="20"/>
          <w:szCs w:val="20"/>
          <w:lang w:val="en-US"/>
        </w:rPr>
        <w:t xml:space="preserve"> Clinical profile </w:t>
      </w:r>
      <w:proofErr w:type="gramStart"/>
      <w:r w:rsidRPr="009B6C50">
        <w:rPr>
          <w:sz w:val="20"/>
          <w:szCs w:val="20"/>
          <w:lang w:val="en-US"/>
        </w:rPr>
        <w:t>seizures(</w:t>
      </w:r>
      <w:proofErr w:type="gramEnd"/>
      <w:r w:rsidRPr="009B6C50">
        <w:rPr>
          <w:sz w:val="20"/>
          <w:szCs w:val="20"/>
          <w:lang w:val="en-US"/>
        </w:rPr>
        <w:t xml:space="preserve">type of seizures ) of  patients </w:t>
      </w:r>
    </w:p>
    <w:tbl>
      <w:tblPr>
        <w:tblStyle w:val="TableGrid"/>
        <w:tblW w:w="0" w:type="auto"/>
        <w:tblLook w:val="04A0" w:firstRow="1" w:lastRow="0" w:firstColumn="1" w:lastColumn="0" w:noHBand="0" w:noVBand="1"/>
      </w:tblPr>
      <w:tblGrid>
        <w:gridCol w:w="4646"/>
        <w:gridCol w:w="4596"/>
      </w:tblGrid>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Type </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Total subjects -55</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1.Generalised seizure</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Tonic-</w:t>
            </w:r>
            <w:proofErr w:type="spellStart"/>
            <w:r w:rsidRPr="00D01E07">
              <w:rPr>
                <w:color w:val="000000"/>
                <w:sz w:val="20"/>
                <w:szCs w:val="20"/>
              </w:rPr>
              <w:t>clonic</w:t>
            </w:r>
            <w:proofErr w:type="spellEnd"/>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Tonic </w:t>
            </w:r>
          </w:p>
          <w:p w:rsidR="00826D3B" w:rsidRPr="00D01E07" w:rsidRDefault="00826D3B" w:rsidP="00D01E07">
            <w:pPr>
              <w:spacing w:line="360" w:lineRule="auto"/>
              <w:jc w:val="both"/>
              <w:outlineLvl w:val="0"/>
              <w:rPr>
                <w:color w:val="000000"/>
                <w:sz w:val="20"/>
                <w:szCs w:val="20"/>
              </w:rPr>
            </w:pPr>
          </w:p>
          <w:p w:rsidR="00826D3B" w:rsidRPr="00D01E07" w:rsidRDefault="00826D3B" w:rsidP="00D01E07">
            <w:pPr>
              <w:spacing w:line="360" w:lineRule="auto"/>
              <w:jc w:val="both"/>
              <w:outlineLvl w:val="0"/>
              <w:rPr>
                <w:color w:val="000000"/>
                <w:sz w:val="20"/>
                <w:szCs w:val="20"/>
              </w:rPr>
            </w:pPr>
          </w:p>
        </w:tc>
        <w:tc>
          <w:tcPr>
            <w:tcW w:w="5053" w:type="dxa"/>
          </w:tcPr>
          <w:p w:rsidR="00826D3B" w:rsidRPr="00D01E07" w:rsidRDefault="00826D3B" w:rsidP="00D01E07">
            <w:pPr>
              <w:spacing w:line="360" w:lineRule="auto"/>
              <w:jc w:val="both"/>
              <w:outlineLvl w:val="0"/>
              <w:rPr>
                <w:color w:val="000000"/>
                <w:sz w:val="20"/>
                <w:szCs w:val="20"/>
              </w:rPr>
            </w:pP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20</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8</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2.Focal </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Focal with motor </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Focal with </w:t>
            </w:r>
            <w:proofErr w:type="spellStart"/>
            <w:r w:rsidRPr="00D01E07">
              <w:rPr>
                <w:color w:val="000000"/>
                <w:sz w:val="20"/>
                <w:szCs w:val="20"/>
              </w:rPr>
              <w:t>dyscognitive</w:t>
            </w:r>
            <w:proofErr w:type="spellEnd"/>
            <w:r w:rsidRPr="00D01E07">
              <w:rPr>
                <w:color w:val="000000"/>
                <w:sz w:val="20"/>
                <w:szCs w:val="20"/>
              </w:rPr>
              <w:t xml:space="preserve"> features</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Focal with bilateral convulsive seizures</w:t>
            </w:r>
          </w:p>
          <w:p w:rsidR="00826D3B" w:rsidRPr="00D01E07" w:rsidRDefault="00826D3B" w:rsidP="00D01E07">
            <w:pPr>
              <w:spacing w:line="360" w:lineRule="auto"/>
              <w:jc w:val="both"/>
              <w:outlineLvl w:val="0"/>
              <w:rPr>
                <w:color w:val="000000"/>
                <w:sz w:val="20"/>
                <w:szCs w:val="20"/>
              </w:rPr>
            </w:pPr>
          </w:p>
        </w:tc>
        <w:tc>
          <w:tcPr>
            <w:tcW w:w="5053" w:type="dxa"/>
          </w:tcPr>
          <w:p w:rsidR="00826D3B" w:rsidRPr="00D01E07" w:rsidRDefault="00826D3B" w:rsidP="00D01E07">
            <w:pPr>
              <w:spacing w:line="360" w:lineRule="auto"/>
              <w:jc w:val="both"/>
              <w:outlineLvl w:val="0"/>
              <w:rPr>
                <w:color w:val="000000"/>
                <w:sz w:val="20"/>
                <w:szCs w:val="20"/>
              </w:rPr>
            </w:pP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13  </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10</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3</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3.Unknown</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1</w:t>
            </w:r>
          </w:p>
        </w:tc>
      </w:tr>
    </w:tbl>
    <w:p w:rsidR="000017A4" w:rsidRPr="00D01E07" w:rsidRDefault="000017A4" w:rsidP="00D01E07">
      <w:pPr>
        <w:spacing w:line="360" w:lineRule="auto"/>
        <w:jc w:val="both"/>
        <w:outlineLvl w:val="0"/>
        <w:rPr>
          <w:color w:val="000000"/>
          <w:sz w:val="20"/>
          <w:szCs w:val="20"/>
        </w:rPr>
      </w:pP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Table2. Distribution of </w:t>
      </w:r>
      <w:proofErr w:type="spellStart"/>
      <w:r w:rsidRPr="00D01E07">
        <w:rPr>
          <w:color w:val="000000"/>
          <w:sz w:val="20"/>
          <w:szCs w:val="20"/>
        </w:rPr>
        <w:t>etiology</w:t>
      </w:r>
      <w:proofErr w:type="spellEnd"/>
      <w:r w:rsidRPr="00D01E07">
        <w:rPr>
          <w:color w:val="000000"/>
          <w:sz w:val="20"/>
          <w:szCs w:val="20"/>
        </w:rPr>
        <w:t xml:space="preserve"> among patients </w:t>
      </w:r>
    </w:p>
    <w:tbl>
      <w:tblPr>
        <w:tblStyle w:val="TableGrid"/>
        <w:tblW w:w="0" w:type="auto"/>
        <w:tblLook w:val="04A0" w:firstRow="1" w:lastRow="0" w:firstColumn="1" w:lastColumn="0" w:noHBand="0" w:noVBand="1"/>
      </w:tblPr>
      <w:tblGrid>
        <w:gridCol w:w="4643"/>
        <w:gridCol w:w="4599"/>
      </w:tblGrid>
      <w:tr w:rsidR="00826D3B" w:rsidRPr="00D01E07" w:rsidTr="008F4563">
        <w:tc>
          <w:tcPr>
            <w:tcW w:w="5053" w:type="dxa"/>
          </w:tcPr>
          <w:p w:rsidR="00826D3B" w:rsidRPr="00D01E07" w:rsidRDefault="00826D3B" w:rsidP="00D01E07">
            <w:pPr>
              <w:spacing w:line="360" w:lineRule="auto"/>
              <w:jc w:val="both"/>
              <w:outlineLvl w:val="0"/>
              <w:rPr>
                <w:b/>
                <w:color w:val="000000"/>
                <w:sz w:val="20"/>
                <w:szCs w:val="20"/>
              </w:rPr>
            </w:pPr>
            <w:r w:rsidRPr="00D01E07">
              <w:rPr>
                <w:b/>
                <w:color w:val="000000"/>
                <w:sz w:val="20"/>
                <w:szCs w:val="20"/>
              </w:rPr>
              <w:t xml:space="preserve">Type of </w:t>
            </w:r>
            <w:proofErr w:type="spellStart"/>
            <w:r w:rsidRPr="00D01E07">
              <w:rPr>
                <w:b/>
                <w:color w:val="000000"/>
                <w:sz w:val="20"/>
                <w:szCs w:val="20"/>
              </w:rPr>
              <w:t>etiology</w:t>
            </w:r>
            <w:proofErr w:type="spellEnd"/>
            <w:r w:rsidRPr="00D01E07">
              <w:rPr>
                <w:b/>
                <w:color w:val="000000"/>
                <w:sz w:val="20"/>
                <w:szCs w:val="20"/>
              </w:rPr>
              <w:t xml:space="preserve"> </w:t>
            </w:r>
          </w:p>
        </w:tc>
        <w:tc>
          <w:tcPr>
            <w:tcW w:w="5053" w:type="dxa"/>
          </w:tcPr>
          <w:p w:rsidR="00826D3B" w:rsidRPr="00D01E07" w:rsidRDefault="00826D3B" w:rsidP="00D01E07">
            <w:pPr>
              <w:spacing w:line="360" w:lineRule="auto"/>
              <w:jc w:val="both"/>
              <w:outlineLvl w:val="0"/>
              <w:rPr>
                <w:b/>
                <w:color w:val="000000"/>
                <w:sz w:val="20"/>
                <w:szCs w:val="20"/>
              </w:rPr>
            </w:pPr>
            <w:r w:rsidRPr="00D01E07">
              <w:rPr>
                <w:b/>
                <w:color w:val="000000"/>
                <w:sz w:val="20"/>
                <w:szCs w:val="20"/>
              </w:rPr>
              <w:t xml:space="preserve"> Numbers (55)</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1.Infarct</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20</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2.Infarct with </w:t>
            </w:r>
            <w:proofErr w:type="spellStart"/>
            <w:r w:rsidRPr="00D01E07">
              <w:rPr>
                <w:color w:val="000000"/>
                <w:sz w:val="20"/>
                <w:szCs w:val="20"/>
              </w:rPr>
              <w:t>hemorrhagic</w:t>
            </w:r>
            <w:proofErr w:type="spellEnd"/>
            <w:r w:rsidRPr="00D01E07">
              <w:rPr>
                <w:color w:val="000000"/>
                <w:sz w:val="20"/>
                <w:szCs w:val="20"/>
              </w:rPr>
              <w:t xml:space="preserve"> transformation</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3</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 3.Hemorrhage </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7</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4.Tumours </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Primary </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Secondary </w:t>
            </w:r>
          </w:p>
        </w:tc>
        <w:tc>
          <w:tcPr>
            <w:tcW w:w="5053" w:type="dxa"/>
          </w:tcPr>
          <w:p w:rsidR="00826D3B" w:rsidRPr="00D01E07" w:rsidRDefault="00826D3B" w:rsidP="00D01E07">
            <w:pPr>
              <w:spacing w:line="360" w:lineRule="auto"/>
              <w:jc w:val="both"/>
              <w:outlineLvl w:val="0"/>
              <w:rPr>
                <w:color w:val="000000"/>
                <w:sz w:val="20"/>
                <w:szCs w:val="20"/>
              </w:rPr>
            </w:pPr>
          </w:p>
          <w:p w:rsidR="00826D3B" w:rsidRPr="00D01E07" w:rsidRDefault="00826D3B" w:rsidP="00D01E07">
            <w:pPr>
              <w:spacing w:line="360" w:lineRule="auto"/>
              <w:jc w:val="both"/>
              <w:outlineLvl w:val="0"/>
              <w:rPr>
                <w:color w:val="000000"/>
                <w:sz w:val="20"/>
                <w:szCs w:val="20"/>
              </w:rPr>
            </w:pPr>
            <w:r w:rsidRPr="00D01E07">
              <w:rPr>
                <w:color w:val="000000"/>
                <w:sz w:val="20"/>
                <w:szCs w:val="20"/>
              </w:rPr>
              <w:t>4</w:t>
            </w:r>
          </w:p>
          <w:p w:rsidR="00826D3B" w:rsidRPr="00D01E07" w:rsidRDefault="00826D3B" w:rsidP="00D01E07">
            <w:pPr>
              <w:spacing w:line="360" w:lineRule="auto"/>
              <w:jc w:val="both"/>
              <w:outlineLvl w:val="0"/>
              <w:rPr>
                <w:color w:val="000000"/>
                <w:sz w:val="20"/>
                <w:szCs w:val="20"/>
              </w:rPr>
            </w:pPr>
            <w:r w:rsidRPr="00D01E07">
              <w:rPr>
                <w:color w:val="000000"/>
                <w:sz w:val="20"/>
                <w:szCs w:val="20"/>
              </w:rPr>
              <w:t>4</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5 Trauma</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3</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 xml:space="preserve">6 Dementia </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3</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7 others</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1</w:t>
            </w:r>
          </w:p>
        </w:tc>
      </w:tr>
      <w:tr w:rsidR="00826D3B" w:rsidRPr="00D01E07" w:rsidTr="008F4563">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8 Unknown</w:t>
            </w:r>
          </w:p>
        </w:tc>
        <w:tc>
          <w:tcPr>
            <w:tcW w:w="5053" w:type="dxa"/>
          </w:tcPr>
          <w:p w:rsidR="00826D3B" w:rsidRPr="00D01E07" w:rsidRDefault="00826D3B" w:rsidP="00D01E07">
            <w:pPr>
              <w:spacing w:line="360" w:lineRule="auto"/>
              <w:jc w:val="both"/>
              <w:outlineLvl w:val="0"/>
              <w:rPr>
                <w:color w:val="000000"/>
                <w:sz w:val="20"/>
                <w:szCs w:val="20"/>
              </w:rPr>
            </w:pPr>
            <w:r w:rsidRPr="00D01E07">
              <w:rPr>
                <w:color w:val="000000"/>
                <w:sz w:val="20"/>
                <w:szCs w:val="20"/>
              </w:rPr>
              <w:t>10</w:t>
            </w:r>
          </w:p>
        </w:tc>
      </w:tr>
    </w:tbl>
    <w:p w:rsidR="00826D3B" w:rsidRPr="00D01E07" w:rsidRDefault="00826D3B" w:rsidP="00D01E07">
      <w:pPr>
        <w:spacing w:line="360" w:lineRule="auto"/>
        <w:jc w:val="both"/>
        <w:outlineLvl w:val="0"/>
        <w:rPr>
          <w:color w:val="000000"/>
          <w:sz w:val="20"/>
          <w:szCs w:val="20"/>
        </w:rPr>
      </w:pPr>
    </w:p>
    <w:p w:rsidR="00826D3B" w:rsidRPr="00D01E07" w:rsidRDefault="00826D3B" w:rsidP="00D01E07">
      <w:pPr>
        <w:spacing w:line="360" w:lineRule="auto"/>
        <w:jc w:val="both"/>
        <w:outlineLvl w:val="0"/>
        <w:rPr>
          <w:sz w:val="20"/>
          <w:szCs w:val="20"/>
          <w:lang w:val="en-US"/>
        </w:rPr>
      </w:pPr>
      <w:proofErr w:type="gramStart"/>
      <w:r w:rsidRPr="00D01E07">
        <w:rPr>
          <w:color w:val="000000"/>
          <w:sz w:val="20"/>
          <w:szCs w:val="20"/>
        </w:rPr>
        <w:t>Table3 .</w:t>
      </w:r>
      <w:proofErr w:type="gramEnd"/>
      <w:r w:rsidRPr="00D01E07">
        <w:rPr>
          <w:color w:val="000000"/>
          <w:sz w:val="20"/>
          <w:szCs w:val="20"/>
        </w:rPr>
        <w:t xml:space="preserve"> </w:t>
      </w:r>
      <w:r w:rsidRPr="00D01E07">
        <w:rPr>
          <w:sz w:val="20"/>
          <w:szCs w:val="20"/>
          <w:lang w:val="en-US"/>
        </w:rPr>
        <w:t>Co-morbidities with epilepsy</w:t>
      </w:r>
    </w:p>
    <w:p w:rsidR="00B84ADC" w:rsidRDefault="00826D3B" w:rsidP="009B6C50">
      <w:pPr>
        <w:spacing w:line="360" w:lineRule="auto"/>
        <w:jc w:val="both"/>
        <w:outlineLvl w:val="0"/>
        <w:rPr>
          <w:sz w:val="20"/>
          <w:szCs w:val="20"/>
          <w:lang w:val="en-US"/>
        </w:rPr>
      </w:pPr>
      <w:r w:rsidRPr="00D01E07">
        <w:rPr>
          <w:noProof/>
          <w:sz w:val="20"/>
          <w:szCs w:val="20"/>
          <w:lang w:val="en-IN" w:eastAsia="en-IN"/>
        </w:rPr>
        <w:drawing>
          <wp:anchor distT="0" distB="0" distL="114300" distR="114300" simplePos="0" relativeHeight="251662336" behindDoc="0" locked="0" layoutInCell="1" allowOverlap="1" wp14:anchorId="3A6D70B1" wp14:editId="1389105E">
            <wp:simplePos x="0" y="0"/>
            <wp:positionH relativeFrom="column">
              <wp:align>left</wp:align>
            </wp:positionH>
            <wp:positionV relativeFrom="paragraph">
              <wp:align>top</wp:align>
            </wp:positionV>
            <wp:extent cx="4594860" cy="2590800"/>
            <wp:effectExtent l="0" t="0" r="15240"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D01E07">
        <w:rPr>
          <w:sz w:val="20"/>
          <w:szCs w:val="20"/>
          <w:lang w:val="en-US"/>
        </w:rPr>
        <w:br w:type="textWrapping" w:clear="all"/>
        <w:t xml:space="preserve"> </w:t>
      </w:r>
      <w:proofErr w:type="gramStart"/>
      <w:r w:rsidRPr="00D01E07">
        <w:rPr>
          <w:sz w:val="20"/>
          <w:szCs w:val="20"/>
          <w:lang w:val="en-US"/>
        </w:rPr>
        <w:t>Graph  showed</w:t>
      </w:r>
      <w:proofErr w:type="gramEnd"/>
      <w:r w:rsidRPr="00D01E07">
        <w:rPr>
          <w:sz w:val="20"/>
          <w:szCs w:val="20"/>
          <w:lang w:val="en-US"/>
        </w:rPr>
        <w:t xml:space="preserve">  the patients with hypertension have more seizures compare to other co morbidities</w:t>
      </w:r>
    </w:p>
    <w:p w:rsidR="009B6C50" w:rsidRPr="009B6C50" w:rsidRDefault="009B6C50" w:rsidP="009B6C50">
      <w:pPr>
        <w:spacing w:line="360" w:lineRule="auto"/>
        <w:jc w:val="both"/>
        <w:outlineLvl w:val="0"/>
        <w:rPr>
          <w:sz w:val="20"/>
          <w:szCs w:val="20"/>
          <w:lang w:val="en-US"/>
        </w:rPr>
      </w:pPr>
    </w:p>
    <w:p w:rsidR="0085003E" w:rsidRPr="00D01E07" w:rsidRDefault="009417B1" w:rsidP="00D01E07">
      <w:pPr>
        <w:spacing w:line="360" w:lineRule="auto"/>
        <w:jc w:val="both"/>
        <w:rPr>
          <w:b/>
          <w:color w:val="000000"/>
          <w:sz w:val="20"/>
          <w:szCs w:val="20"/>
        </w:rPr>
      </w:pPr>
      <w:r w:rsidRPr="00D01E07">
        <w:rPr>
          <w:b/>
          <w:color w:val="000000"/>
          <w:sz w:val="20"/>
          <w:szCs w:val="20"/>
        </w:rPr>
        <w:t>Di</w:t>
      </w:r>
      <w:r w:rsidR="0085003E" w:rsidRPr="00D01E07">
        <w:rPr>
          <w:b/>
          <w:color w:val="000000"/>
          <w:sz w:val="20"/>
          <w:szCs w:val="20"/>
        </w:rPr>
        <w:t>scussion:</w:t>
      </w:r>
    </w:p>
    <w:p w:rsidR="00826D3B" w:rsidRPr="00D01E07" w:rsidRDefault="00826D3B" w:rsidP="00D01E07">
      <w:pPr>
        <w:autoSpaceDE w:val="0"/>
        <w:autoSpaceDN w:val="0"/>
        <w:adjustRightInd w:val="0"/>
        <w:spacing w:line="360" w:lineRule="auto"/>
        <w:jc w:val="both"/>
        <w:rPr>
          <w:color w:val="000000"/>
          <w:sz w:val="20"/>
          <w:szCs w:val="20"/>
          <w:lang w:val="en-US"/>
        </w:rPr>
      </w:pPr>
      <w:r w:rsidRPr="00D01E07">
        <w:rPr>
          <w:color w:val="000000"/>
          <w:sz w:val="20"/>
          <w:szCs w:val="20"/>
        </w:rPr>
        <w:t xml:space="preserve">The </w:t>
      </w:r>
      <w:proofErr w:type="gramStart"/>
      <w:r w:rsidRPr="00D01E07">
        <w:rPr>
          <w:color w:val="000000"/>
          <w:sz w:val="20"/>
          <w:szCs w:val="20"/>
        </w:rPr>
        <w:t>study  was</w:t>
      </w:r>
      <w:proofErr w:type="gramEnd"/>
      <w:r w:rsidRPr="00D01E07">
        <w:rPr>
          <w:color w:val="000000"/>
          <w:sz w:val="20"/>
          <w:szCs w:val="20"/>
        </w:rPr>
        <w:t xml:space="preserve"> conducted on  55 elderly patients   with seizures ,which includes new onset also.</w:t>
      </w:r>
      <w:r w:rsidRPr="00D01E07">
        <w:rPr>
          <w:color w:val="000000"/>
          <w:sz w:val="20"/>
          <w:szCs w:val="20"/>
          <w:lang w:val="en-US"/>
        </w:rPr>
        <w:t xml:space="preserve"> </w:t>
      </w:r>
      <w:proofErr w:type="spellStart"/>
      <w:proofErr w:type="gramStart"/>
      <w:r w:rsidRPr="00D01E07">
        <w:rPr>
          <w:color w:val="000000"/>
          <w:sz w:val="20"/>
          <w:szCs w:val="20"/>
          <w:lang w:val="en-US"/>
        </w:rPr>
        <w:t>Sridharanet</w:t>
      </w:r>
      <w:proofErr w:type="spellEnd"/>
      <w:r w:rsidRPr="00D01E07">
        <w:rPr>
          <w:color w:val="000000"/>
          <w:sz w:val="20"/>
          <w:szCs w:val="20"/>
          <w:lang w:val="en-US"/>
        </w:rPr>
        <w:t xml:space="preserve"> al</w:t>
      </w:r>
      <w:r w:rsidRPr="00D01E07">
        <w:rPr>
          <w:color w:val="000000"/>
          <w:sz w:val="20"/>
          <w:szCs w:val="20"/>
          <w:vertAlign w:val="superscript"/>
          <w:lang w:val="en-US"/>
        </w:rPr>
        <w:t>6</w:t>
      </w:r>
      <w:r w:rsidRPr="00D01E07">
        <w:rPr>
          <w:color w:val="000000"/>
          <w:sz w:val="20"/>
          <w:szCs w:val="20"/>
          <w:lang w:val="en-US"/>
        </w:rPr>
        <w:t>.</w:t>
      </w:r>
      <w:proofErr w:type="gramEnd"/>
      <w:r w:rsidRPr="00D01E07">
        <w:rPr>
          <w:color w:val="000000"/>
          <w:sz w:val="20"/>
          <w:szCs w:val="20"/>
          <w:lang w:val="en-US"/>
        </w:rPr>
        <w:t xml:space="preserve"> (in their meta-analysis from India) demonstrate that prevalence rate was at its highest point in the age group of 10–19 years (0.89%), then continued to </w:t>
      </w:r>
      <w:proofErr w:type="spellStart"/>
      <w:r w:rsidRPr="00D01E07">
        <w:rPr>
          <w:color w:val="000000"/>
          <w:sz w:val="20"/>
          <w:szCs w:val="20"/>
          <w:lang w:val="en-US"/>
        </w:rPr>
        <w:t>declinewith</w:t>
      </w:r>
      <w:proofErr w:type="spellEnd"/>
      <w:r w:rsidRPr="00D01E07">
        <w:rPr>
          <w:color w:val="000000"/>
          <w:sz w:val="20"/>
          <w:szCs w:val="20"/>
          <w:lang w:val="en-US"/>
        </w:rPr>
        <w:t xml:space="preserve"> age, reaching 0.21% for those &gt;50 years. </w:t>
      </w:r>
      <w:r w:rsidR="00D01E07">
        <w:rPr>
          <w:color w:val="000000"/>
          <w:sz w:val="20"/>
          <w:szCs w:val="20"/>
          <w:lang w:val="en-US"/>
        </w:rPr>
        <w:t xml:space="preserve"> </w:t>
      </w:r>
      <w:r w:rsidRPr="00D01E07">
        <w:rPr>
          <w:color w:val="000000"/>
          <w:sz w:val="20"/>
          <w:szCs w:val="20"/>
          <w:lang w:val="en-US"/>
        </w:rPr>
        <w:t xml:space="preserve">In </w:t>
      </w:r>
      <w:proofErr w:type="gramStart"/>
      <w:r w:rsidRPr="00D01E07">
        <w:rPr>
          <w:color w:val="000000"/>
          <w:sz w:val="20"/>
          <w:szCs w:val="20"/>
          <w:lang w:val="en-US"/>
        </w:rPr>
        <w:t>this  study</w:t>
      </w:r>
      <w:proofErr w:type="gramEnd"/>
      <w:r w:rsidRPr="00D01E07">
        <w:rPr>
          <w:color w:val="000000"/>
          <w:sz w:val="20"/>
          <w:szCs w:val="20"/>
          <w:lang w:val="en-US"/>
        </w:rPr>
        <w:t xml:space="preserve">  we found that  most common seizures is </w:t>
      </w:r>
      <w:proofErr w:type="spellStart"/>
      <w:r w:rsidRPr="00D01E07">
        <w:rPr>
          <w:color w:val="000000"/>
          <w:sz w:val="20"/>
          <w:szCs w:val="20"/>
          <w:lang w:val="en-US"/>
        </w:rPr>
        <w:t>Generalised</w:t>
      </w:r>
      <w:proofErr w:type="spellEnd"/>
      <w:r w:rsidRPr="00D01E07">
        <w:rPr>
          <w:color w:val="000000"/>
          <w:sz w:val="20"/>
          <w:szCs w:val="20"/>
          <w:lang w:val="en-US"/>
        </w:rPr>
        <w:t xml:space="preserve"> tonic </w:t>
      </w:r>
      <w:proofErr w:type="spellStart"/>
      <w:r w:rsidRPr="00D01E07">
        <w:rPr>
          <w:color w:val="000000"/>
          <w:sz w:val="20"/>
          <w:szCs w:val="20"/>
          <w:lang w:val="en-US"/>
        </w:rPr>
        <w:t>clonic</w:t>
      </w:r>
      <w:proofErr w:type="spellEnd"/>
      <w:r w:rsidRPr="00D01E07">
        <w:rPr>
          <w:color w:val="000000"/>
          <w:sz w:val="20"/>
          <w:szCs w:val="20"/>
          <w:lang w:val="en-US"/>
        </w:rPr>
        <w:t xml:space="preserve"> seizures(20), followed by  focal motor seizures(13) followed by others , which is similar to </w:t>
      </w:r>
      <w:proofErr w:type="spellStart"/>
      <w:r w:rsidRPr="00D01E07">
        <w:rPr>
          <w:color w:val="000000"/>
          <w:sz w:val="20"/>
          <w:szCs w:val="20"/>
          <w:lang w:val="en-US"/>
        </w:rPr>
        <w:t>stuy</w:t>
      </w:r>
      <w:proofErr w:type="spellEnd"/>
      <w:r w:rsidRPr="00D01E07">
        <w:rPr>
          <w:color w:val="000000"/>
          <w:sz w:val="20"/>
          <w:szCs w:val="20"/>
          <w:lang w:val="en-US"/>
        </w:rPr>
        <w:t xml:space="preserve"> conducted by </w:t>
      </w:r>
      <w:proofErr w:type="spellStart"/>
      <w:r w:rsidRPr="00D01E07">
        <w:rPr>
          <w:color w:val="000000"/>
          <w:sz w:val="20"/>
          <w:szCs w:val="20"/>
          <w:lang w:val="en-US"/>
        </w:rPr>
        <w:t>Archana</w:t>
      </w:r>
      <w:proofErr w:type="spellEnd"/>
      <w:r w:rsidRPr="00D01E07">
        <w:rPr>
          <w:color w:val="000000"/>
          <w:sz w:val="20"/>
          <w:szCs w:val="20"/>
          <w:lang w:val="en-US"/>
        </w:rPr>
        <w:t xml:space="preserve"> et al</w:t>
      </w:r>
      <w:r w:rsidR="00D01E07">
        <w:rPr>
          <w:color w:val="000000"/>
          <w:sz w:val="20"/>
          <w:szCs w:val="20"/>
          <w:vertAlign w:val="superscript"/>
          <w:lang w:val="en-US"/>
        </w:rPr>
        <w:t xml:space="preserve">. </w:t>
      </w:r>
      <w:r w:rsidRPr="00D01E07">
        <w:rPr>
          <w:color w:val="000000"/>
          <w:sz w:val="20"/>
          <w:szCs w:val="20"/>
          <w:lang w:val="en-US"/>
        </w:rPr>
        <w:t>Focal seizures occur more frequently than generalized seizures (of any type) in elderly</w:t>
      </w:r>
      <w:r w:rsidRPr="00D01E07">
        <w:rPr>
          <w:color w:val="000000"/>
          <w:sz w:val="20"/>
          <w:szCs w:val="20"/>
          <w:vertAlign w:val="superscript"/>
          <w:lang w:val="en-US"/>
        </w:rPr>
        <w:t>8</w:t>
      </w:r>
      <w:r w:rsidRPr="00D01E07">
        <w:rPr>
          <w:color w:val="000000"/>
          <w:sz w:val="20"/>
          <w:szCs w:val="20"/>
          <w:lang w:val="en-US"/>
        </w:rPr>
        <w:t xml:space="preserve">, but generalized seizure disorders do occasionally first manifest themselves in this age group </w:t>
      </w:r>
      <w:r w:rsidRPr="00D01E07">
        <w:rPr>
          <w:color w:val="000000"/>
          <w:sz w:val="20"/>
          <w:szCs w:val="20"/>
          <w:vertAlign w:val="superscript"/>
          <w:lang w:val="en-US"/>
        </w:rPr>
        <w:t>9</w:t>
      </w:r>
      <w:r w:rsidRPr="00D01E07">
        <w:rPr>
          <w:color w:val="000000"/>
          <w:sz w:val="20"/>
          <w:szCs w:val="20"/>
          <w:lang w:val="en-US"/>
        </w:rPr>
        <w:t xml:space="preserve">. Thus, EEG recording in this age group may be required to </w:t>
      </w:r>
      <w:r w:rsidRPr="00D01E07">
        <w:rPr>
          <w:sz w:val="20"/>
          <w:szCs w:val="20"/>
          <w:lang w:val="en-US"/>
        </w:rPr>
        <w:t>classify seizure type, particularly if there is the possibility of a generalized seizure disorder.</w:t>
      </w:r>
    </w:p>
    <w:p w:rsidR="00826D3B" w:rsidRPr="00D01E07" w:rsidRDefault="00826D3B" w:rsidP="00D01E07">
      <w:pPr>
        <w:autoSpaceDE w:val="0"/>
        <w:autoSpaceDN w:val="0"/>
        <w:adjustRightInd w:val="0"/>
        <w:spacing w:line="360" w:lineRule="auto"/>
        <w:jc w:val="both"/>
        <w:rPr>
          <w:color w:val="000000"/>
          <w:sz w:val="20"/>
          <w:szCs w:val="20"/>
          <w:lang w:val="en-US"/>
        </w:rPr>
      </w:pPr>
      <w:r w:rsidRPr="00D01E07">
        <w:rPr>
          <w:color w:val="000000"/>
          <w:sz w:val="20"/>
          <w:szCs w:val="20"/>
          <w:lang w:val="en-US"/>
        </w:rPr>
        <w:t xml:space="preserve">Stroke is </w:t>
      </w:r>
      <w:proofErr w:type="gramStart"/>
      <w:r w:rsidRPr="00D01E07">
        <w:rPr>
          <w:color w:val="000000"/>
          <w:sz w:val="20"/>
          <w:szCs w:val="20"/>
          <w:lang w:val="en-US"/>
        </w:rPr>
        <w:t>the  common</w:t>
      </w:r>
      <w:proofErr w:type="gramEnd"/>
      <w:r w:rsidRPr="00D01E07">
        <w:rPr>
          <w:color w:val="000000"/>
          <w:sz w:val="20"/>
          <w:szCs w:val="20"/>
          <w:lang w:val="en-US"/>
        </w:rPr>
        <w:t xml:space="preserve"> cause of seizures in the elderly  </w:t>
      </w:r>
      <w:r w:rsidRPr="00D01E07">
        <w:rPr>
          <w:color w:val="000000"/>
          <w:sz w:val="20"/>
          <w:szCs w:val="20"/>
          <w:vertAlign w:val="superscript"/>
          <w:lang w:val="en-US"/>
        </w:rPr>
        <w:t>8,10</w:t>
      </w:r>
      <w:r w:rsidRPr="00D01E07">
        <w:rPr>
          <w:color w:val="000000"/>
          <w:sz w:val="20"/>
          <w:szCs w:val="20"/>
          <w:lang w:val="en-US"/>
        </w:rPr>
        <w:t xml:space="preserve">. The rate of seizures after stroke changes broadly in the literature (2.7–42.8%) because of diverse incorporation criteria, study outlines, and detection modes </w:t>
      </w:r>
      <w:r w:rsidRPr="00D01E07">
        <w:rPr>
          <w:color w:val="000000"/>
          <w:sz w:val="20"/>
          <w:szCs w:val="20"/>
          <w:vertAlign w:val="superscript"/>
          <w:lang w:val="en-US"/>
        </w:rPr>
        <w:t>11</w:t>
      </w:r>
      <w:r w:rsidRPr="00D01E07">
        <w:rPr>
          <w:color w:val="000000"/>
          <w:sz w:val="20"/>
          <w:szCs w:val="20"/>
          <w:lang w:val="en-US"/>
        </w:rPr>
        <w:t xml:space="preserve">. The </w:t>
      </w:r>
      <w:proofErr w:type="spellStart"/>
      <w:r w:rsidRPr="00D01E07">
        <w:rPr>
          <w:color w:val="000000"/>
          <w:sz w:val="20"/>
          <w:szCs w:val="20"/>
          <w:lang w:val="en-US"/>
        </w:rPr>
        <w:lastRenderedPageBreak/>
        <w:t>Oxfordshire</w:t>
      </w:r>
      <w:proofErr w:type="spellEnd"/>
      <w:r w:rsidRPr="00D01E07">
        <w:rPr>
          <w:color w:val="000000"/>
          <w:sz w:val="20"/>
          <w:szCs w:val="20"/>
          <w:lang w:val="en-US"/>
        </w:rPr>
        <w:t xml:space="preserve"> Community Stroke Project suggested a cumulative risk of 11.5% for the </w:t>
      </w:r>
      <w:proofErr w:type="gramStart"/>
      <w:r w:rsidRPr="00D01E07">
        <w:rPr>
          <w:color w:val="000000"/>
          <w:sz w:val="20"/>
          <w:szCs w:val="20"/>
          <w:lang w:val="en-US"/>
        </w:rPr>
        <w:t>development  of</w:t>
      </w:r>
      <w:proofErr w:type="gramEnd"/>
      <w:r w:rsidRPr="00D01E07">
        <w:rPr>
          <w:color w:val="000000"/>
          <w:sz w:val="20"/>
          <w:szCs w:val="20"/>
          <w:lang w:val="en-US"/>
        </w:rPr>
        <w:t xml:space="preserve"> seizures within 5 years of age  </w:t>
      </w:r>
      <w:r w:rsidRPr="00D01E07">
        <w:rPr>
          <w:color w:val="000000"/>
          <w:sz w:val="20"/>
          <w:szCs w:val="20"/>
          <w:vertAlign w:val="superscript"/>
          <w:lang w:val="en-US"/>
        </w:rPr>
        <w:t>12</w:t>
      </w:r>
      <w:r w:rsidRPr="00D01E07">
        <w:rPr>
          <w:color w:val="000000"/>
          <w:sz w:val="20"/>
          <w:szCs w:val="20"/>
          <w:lang w:val="en-US"/>
        </w:rPr>
        <w:t>.</w:t>
      </w:r>
    </w:p>
    <w:p w:rsidR="00826D3B" w:rsidRPr="00D01E07" w:rsidRDefault="00826D3B" w:rsidP="00D01E07">
      <w:pPr>
        <w:autoSpaceDE w:val="0"/>
        <w:autoSpaceDN w:val="0"/>
        <w:adjustRightInd w:val="0"/>
        <w:spacing w:line="360" w:lineRule="auto"/>
        <w:jc w:val="both"/>
        <w:rPr>
          <w:color w:val="000000"/>
          <w:sz w:val="20"/>
          <w:szCs w:val="20"/>
          <w:vertAlign w:val="superscript"/>
          <w:lang w:val="en-US"/>
        </w:rPr>
      </w:pPr>
      <w:r w:rsidRPr="00D01E07">
        <w:rPr>
          <w:color w:val="000000"/>
          <w:sz w:val="20"/>
          <w:szCs w:val="20"/>
          <w:lang w:val="en-US"/>
        </w:rPr>
        <w:t xml:space="preserve">In our study also stroke found to </w:t>
      </w:r>
      <w:proofErr w:type="gramStart"/>
      <w:r w:rsidRPr="00D01E07">
        <w:rPr>
          <w:color w:val="000000"/>
          <w:sz w:val="20"/>
          <w:szCs w:val="20"/>
          <w:lang w:val="en-US"/>
        </w:rPr>
        <w:t>be  common</w:t>
      </w:r>
      <w:proofErr w:type="gramEnd"/>
      <w:r w:rsidRPr="00D01E07">
        <w:rPr>
          <w:color w:val="000000"/>
          <w:sz w:val="20"/>
          <w:szCs w:val="20"/>
          <w:lang w:val="en-US"/>
        </w:rPr>
        <w:t xml:space="preserve"> etiology  for the </w:t>
      </w:r>
      <w:proofErr w:type="spellStart"/>
      <w:r w:rsidRPr="00D01E07">
        <w:rPr>
          <w:color w:val="000000"/>
          <w:sz w:val="20"/>
          <w:szCs w:val="20"/>
          <w:lang w:val="en-US"/>
        </w:rPr>
        <w:t>sezures</w:t>
      </w:r>
      <w:proofErr w:type="spellEnd"/>
      <w:r w:rsidRPr="00D01E07">
        <w:rPr>
          <w:color w:val="000000"/>
          <w:sz w:val="20"/>
          <w:szCs w:val="20"/>
          <w:lang w:val="en-US"/>
        </w:rPr>
        <w:t xml:space="preserve"> among stroke , infract noted more  followed  by </w:t>
      </w:r>
      <w:proofErr w:type="spellStart"/>
      <w:r w:rsidRPr="00D01E07">
        <w:rPr>
          <w:color w:val="000000"/>
          <w:sz w:val="20"/>
          <w:szCs w:val="20"/>
          <w:lang w:val="en-US"/>
        </w:rPr>
        <w:t>Hemmorhage</w:t>
      </w:r>
      <w:proofErr w:type="spellEnd"/>
      <w:r w:rsidRPr="00D01E07">
        <w:rPr>
          <w:color w:val="000000"/>
          <w:sz w:val="20"/>
          <w:szCs w:val="20"/>
          <w:lang w:val="en-US"/>
        </w:rPr>
        <w:t xml:space="preserve">, unknown </w:t>
      </w:r>
      <w:proofErr w:type="spellStart"/>
      <w:r w:rsidRPr="00D01E07">
        <w:rPr>
          <w:color w:val="000000"/>
          <w:sz w:val="20"/>
          <w:szCs w:val="20"/>
          <w:lang w:val="en-US"/>
        </w:rPr>
        <w:t>etiogy</w:t>
      </w:r>
      <w:proofErr w:type="spellEnd"/>
      <w:r w:rsidRPr="00D01E07">
        <w:rPr>
          <w:color w:val="000000"/>
          <w:sz w:val="20"/>
          <w:szCs w:val="20"/>
          <w:lang w:val="en-US"/>
        </w:rPr>
        <w:t xml:space="preserve"> n </w:t>
      </w:r>
      <w:proofErr w:type="spellStart"/>
      <w:r w:rsidRPr="00D01E07">
        <w:rPr>
          <w:color w:val="000000"/>
          <w:sz w:val="20"/>
          <w:szCs w:val="20"/>
          <w:lang w:val="en-US"/>
        </w:rPr>
        <w:t>tuomours</w:t>
      </w:r>
      <w:proofErr w:type="spellEnd"/>
      <w:r w:rsidRPr="00D01E07">
        <w:rPr>
          <w:color w:val="000000"/>
          <w:sz w:val="20"/>
          <w:szCs w:val="20"/>
          <w:lang w:val="en-US"/>
        </w:rPr>
        <w:t xml:space="preserve"> . </w:t>
      </w:r>
      <w:r w:rsidR="00E34E8B" w:rsidRPr="00D01E07">
        <w:rPr>
          <w:color w:val="000000"/>
          <w:sz w:val="20"/>
          <w:szCs w:val="20"/>
          <w:lang w:val="en-US"/>
        </w:rPr>
        <w:t xml:space="preserve">Which </w:t>
      </w:r>
      <w:r w:rsidRPr="00D01E07">
        <w:rPr>
          <w:color w:val="000000"/>
          <w:sz w:val="20"/>
          <w:szCs w:val="20"/>
          <w:lang w:val="en-US"/>
        </w:rPr>
        <w:t xml:space="preserve">is similar to study conducted by </w:t>
      </w:r>
      <w:proofErr w:type="spellStart"/>
      <w:r w:rsidRPr="00D01E07">
        <w:rPr>
          <w:color w:val="000000"/>
          <w:sz w:val="20"/>
          <w:szCs w:val="20"/>
          <w:lang w:val="en-US"/>
        </w:rPr>
        <w:t>Assis</w:t>
      </w:r>
      <w:proofErr w:type="spellEnd"/>
      <w:r w:rsidRPr="00D01E07">
        <w:rPr>
          <w:color w:val="000000"/>
          <w:sz w:val="20"/>
          <w:szCs w:val="20"/>
          <w:lang w:val="en-US"/>
        </w:rPr>
        <w:t xml:space="preserve"> et al.’s result</w:t>
      </w:r>
      <w:r w:rsidRPr="00D01E07">
        <w:rPr>
          <w:color w:val="000000"/>
          <w:sz w:val="20"/>
          <w:szCs w:val="20"/>
          <w:vertAlign w:val="superscript"/>
          <w:lang w:val="en-US"/>
        </w:rPr>
        <w:t>13</w:t>
      </w:r>
      <w:r w:rsidRPr="00D01E07">
        <w:rPr>
          <w:color w:val="000000"/>
          <w:sz w:val="20"/>
          <w:szCs w:val="20"/>
          <w:lang w:val="en-US"/>
        </w:rPr>
        <w:t xml:space="preserve">, who also reported that ischemic stroke (37%) was more common than hemorrhagic stroke (12%). Predictors of seizures with ischemic stroke include severity (initial and persistent), large size, embolic cause, and involvement of the cortex, hippocampus or multiple brain are as </w:t>
      </w:r>
      <w:r w:rsidRPr="00D01E07">
        <w:rPr>
          <w:color w:val="000000"/>
          <w:sz w:val="20"/>
          <w:szCs w:val="20"/>
          <w:vertAlign w:val="superscript"/>
          <w:lang w:val="en-US"/>
        </w:rPr>
        <w:t>14</w:t>
      </w:r>
      <w:proofErr w:type="gramStart"/>
      <w:r w:rsidRPr="00D01E07">
        <w:rPr>
          <w:color w:val="000000"/>
          <w:sz w:val="20"/>
          <w:szCs w:val="20"/>
          <w:vertAlign w:val="superscript"/>
          <w:lang w:val="en-US"/>
        </w:rPr>
        <w:t>,15</w:t>
      </w:r>
      <w:proofErr w:type="gramEnd"/>
    </w:p>
    <w:p w:rsidR="00826D3B" w:rsidRPr="00D01E07" w:rsidRDefault="00826D3B" w:rsidP="00D01E07">
      <w:pPr>
        <w:autoSpaceDE w:val="0"/>
        <w:autoSpaceDN w:val="0"/>
        <w:adjustRightInd w:val="0"/>
        <w:spacing w:line="360" w:lineRule="auto"/>
        <w:jc w:val="both"/>
        <w:rPr>
          <w:sz w:val="20"/>
          <w:szCs w:val="20"/>
          <w:lang w:val="en-US"/>
        </w:rPr>
      </w:pPr>
      <w:r w:rsidRPr="00D01E07">
        <w:rPr>
          <w:color w:val="000000"/>
          <w:sz w:val="20"/>
          <w:szCs w:val="20"/>
          <w:lang w:val="en-US"/>
        </w:rPr>
        <w:t xml:space="preserve">Hypertension (36.36%) was the most common co-morbidity present in our study followed by diabetes mellitus, which is fairly similar to other studies </w:t>
      </w:r>
      <w:r w:rsidRPr="00D01E07">
        <w:rPr>
          <w:color w:val="000000"/>
          <w:sz w:val="20"/>
          <w:szCs w:val="20"/>
          <w:vertAlign w:val="superscript"/>
          <w:lang w:val="en-US"/>
        </w:rPr>
        <w:t>13</w:t>
      </w:r>
      <w:r w:rsidRPr="00D01E07">
        <w:rPr>
          <w:color w:val="000000"/>
          <w:sz w:val="20"/>
          <w:szCs w:val="20"/>
          <w:lang w:val="en-US"/>
        </w:rPr>
        <w:t>.</w:t>
      </w:r>
      <w:r w:rsidRPr="00D01E07">
        <w:rPr>
          <w:sz w:val="20"/>
          <w:szCs w:val="20"/>
          <w:lang w:val="en-US"/>
        </w:rPr>
        <w:t xml:space="preserve"> </w:t>
      </w:r>
    </w:p>
    <w:p w:rsidR="00826D3B" w:rsidRPr="00D01E07" w:rsidRDefault="00826D3B" w:rsidP="00D01E07">
      <w:pPr>
        <w:pStyle w:val="Default"/>
        <w:spacing w:line="360" w:lineRule="auto"/>
        <w:jc w:val="both"/>
        <w:rPr>
          <w:b/>
          <w:bCs/>
          <w:sz w:val="20"/>
          <w:szCs w:val="20"/>
        </w:rPr>
      </w:pPr>
      <w:r w:rsidRPr="00D01E07">
        <w:rPr>
          <w:b/>
          <w:bCs/>
          <w:sz w:val="20"/>
          <w:szCs w:val="20"/>
        </w:rPr>
        <w:t>Limitation:</w:t>
      </w:r>
    </w:p>
    <w:p w:rsidR="00826D3B" w:rsidRPr="00D01E07" w:rsidRDefault="00826D3B" w:rsidP="00D01E07">
      <w:pPr>
        <w:pStyle w:val="Default"/>
        <w:spacing w:line="360" w:lineRule="auto"/>
        <w:jc w:val="both"/>
        <w:rPr>
          <w:bCs/>
          <w:sz w:val="20"/>
          <w:szCs w:val="20"/>
        </w:rPr>
      </w:pPr>
      <w:r w:rsidRPr="00D01E07">
        <w:rPr>
          <w:bCs/>
          <w:sz w:val="20"/>
          <w:szCs w:val="20"/>
        </w:rPr>
        <w:t xml:space="preserve">Small sample size, hospital based </w:t>
      </w:r>
      <w:proofErr w:type="gramStart"/>
      <w:r w:rsidRPr="00D01E07">
        <w:rPr>
          <w:bCs/>
          <w:sz w:val="20"/>
          <w:szCs w:val="20"/>
        </w:rPr>
        <w:t>study(</w:t>
      </w:r>
      <w:proofErr w:type="gramEnd"/>
      <w:r w:rsidRPr="00D01E07">
        <w:rPr>
          <w:bCs/>
          <w:sz w:val="20"/>
          <w:szCs w:val="20"/>
        </w:rPr>
        <w:t xml:space="preserve"> not included </w:t>
      </w:r>
      <w:proofErr w:type="spellStart"/>
      <w:r w:rsidRPr="00D01E07">
        <w:rPr>
          <w:bCs/>
          <w:sz w:val="20"/>
          <w:szCs w:val="20"/>
        </w:rPr>
        <w:t>ramdom</w:t>
      </w:r>
      <w:proofErr w:type="spellEnd"/>
      <w:r w:rsidRPr="00D01E07">
        <w:rPr>
          <w:bCs/>
          <w:sz w:val="20"/>
          <w:szCs w:val="20"/>
        </w:rPr>
        <w:t xml:space="preserve"> sample )</w:t>
      </w:r>
    </w:p>
    <w:p w:rsidR="00826D3B" w:rsidRPr="00D01E07" w:rsidRDefault="009B6C50" w:rsidP="00D01E07">
      <w:pPr>
        <w:autoSpaceDE w:val="0"/>
        <w:spacing w:line="360" w:lineRule="auto"/>
        <w:jc w:val="both"/>
        <w:rPr>
          <w:b/>
          <w:color w:val="000000"/>
          <w:sz w:val="20"/>
          <w:szCs w:val="20"/>
        </w:rPr>
      </w:pPr>
      <w:r>
        <w:rPr>
          <w:b/>
          <w:color w:val="000000"/>
          <w:sz w:val="20"/>
          <w:szCs w:val="20"/>
        </w:rPr>
        <w:t xml:space="preserve">Conclusion: </w:t>
      </w:r>
    </w:p>
    <w:p w:rsidR="00826D3B" w:rsidRPr="00D01E07" w:rsidRDefault="00826D3B" w:rsidP="00D01E07">
      <w:pPr>
        <w:autoSpaceDE w:val="0"/>
        <w:autoSpaceDN w:val="0"/>
        <w:adjustRightInd w:val="0"/>
        <w:spacing w:line="360" w:lineRule="auto"/>
        <w:jc w:val="both"/>
        <w:rPr>
          <w:sz w:val="20"/>
          <w:szCs w:val="20"/>
          <w:lang w:val="en-US"/>
        </w:rPr>
      </w:pPr>
      <w:r w:rsidRPr="00D01E07">
        <w:rPr>
          <w:sz w:val="20"/>
          <w:szCs w:val="20"/>
          <w:lang w:val="en-US"/>
        </w:rPr>
        <w:t xml:space="preserve">Finally, this study suggests that </w:t>
      </w:r>
      <w:proofErr w:type="gramStart"/>
      <w:r w:rsidRPr="00D01E07">
        <w:rPr>
          <w:sz w:val="20"/>
          <w:szCs w:val="20"/>
          <w:lang w:val="en-US"/>
        </w:rPr>
        <w:t>seizures  in</w:t>
      </w:r>
      <w:proofErr w:type="gramEnd"/>
      <w:r w:rsidRPr="00D01E07">
        <w:rPr>
          <w:sz w:val="20"/>
          <w:szCs w:val="20"/>
          <w:lang w:val="en-US"/>
        </w:rPr>
        <w:t xml:space="preserve"> the elderly patients have etiological relationship with stroke, tumors and dementias. CNS infections represent a considerable number of cases of remote symptomatic seizures in elderly in our region where </w:t>
      </w:r>
      <w:proofErr w:type="spellStart"/>
      <w:r w:rsidRPr="00D01E07">
        <w:rPr>
          <w:sz w:val="20"/>
          <w:szCs w:val="20"/>
          <w:lang w:val="en-US"/>
        </w:rPr>
        <w:t>neurocysticercosis</w:t>
      </w:r>
      <w:proofErr w:type="spellEnd"/>
      <w:r w:rsidRPr="00D01E07">
        <w:rPr>
          <w:sz w:val="20"/>
          <w:szCs w:val="20"/>
          <w:lang w:val="en-US"/>
        </w:rPr>
        <w:t xml:space="preserve"> is endemic. </w:t>
      </w:r>
      <w:proofErr w:type="spellStart"/>
      <w:r w:rsidRPr="00D01E07">
        <w:rPr>
          <w:sz w:val="20"/>
          <w:szCs w:val="20"/>
          <w:lang w:val="en-US"/>
        </w:rPr>
        <w:t>Inspite</w:t>
      </w:r>
      <w:proofErr w:type="spellEnd"/>
      <w:r w:rsidRPr="00D01E07">
        <w:rPr>
          <w:sz w:val="20"/>
          <w:szCs w:val="20"/>
          <w:lang w:val="en-US"/>
        </w:rPr>
        <w:t xml:space="preserve"> of  after imaging study few patients of this study showed no etiological association, However, the distinguishing proof of definite etiology relies upon the force of accessible workup, which is a</w:t>
      </w:r>
    </w:p>
    <w:p w:rsidR="00826D3B" w:rsidRPr="00D01E07" w:rsidRDefault="00E34E8B" w:rsidP="00D01E07">
      <w:pPr>
        <w:autoSpaceDE w:val="0"/>
        <w:spacing w:line="360" w:lineRule="auto"/>
        <w:jc w:val="both"/>
        <w:rPr>
          <w:b/>
          <w:color w:val="000000"/>
          <w:sz w:val="20"/>
          <w:szCs w:val="20"/>
        </w:rPr>
      </w:pPr>
      <w:proofErr w:type="gramStart"/>
      <w:r w:rsidRPr="00D01E07">
        <w:rPr>
          <w:sz w:val="20"/>
          <w:szCs w:val="20"/>
          <w:lang w:val="en-US"/>
        </w:rPr>
        <w:t xml:space="preserve">Restricting </w:t>
      </w:r>
      <w:r w:rsidR="00826D3B" w:rsidRPr="00D01E07">
        <w:rPr>
          <w:sz w:val="20"/>
          <w:szCs w:val="20"/>
          <w:lang w:val="en-US"/>
        </w:rPr>
        <w:t>variable in developing nations.</w:t>
      </w:r>
      <w:proofErr w:type="gramEnd"/>
      <w:r w:rsidR="00826D3B" w:rsidRPr="00D01E07">
        <w:rPr>
          <w:sz w:val="20"/>
          <w:szCs w:val="20"/>
          <w:lang w:val="en-US"/>
        </w:rPr>
        <w:t xml:space="preserve"> So large population study needed in developing countries like </w:t>
      </w:r>
      <w:proofErr w:type="spellStart"/>
      <w:proofErr w:type="gramStart"/>
      <w:r w:rsidR="00826D3B" w:rsidRPr="00D01E07">
        <w:rPr>
          <w:sz w:val="20"/>
          <w:szCs w:val="20"/>
          <w:lang w:val="en-US"/>
        </w:rPr>
        <w:t>india</w:t>
      </w:r>
      <w:proofErr w:type="spellEnd"/>
      <w:proofErr w:type="gramEnd"/>
      <w:r w:rsidR="00826D3B" w:rsidRPr="00D01E07">
        <w:rPr>
          <w:sz w:val="20"/>
          <w:szCs w:val="20"/>
          <w:lang w:val="en-US"/>
        </w:rPr>
        <w:t xml:space="preserve"> to known real burden of disease</w:t>
      </w:r>
    </w:p>
    <w:p w:rsidR="00826D3B" w:rsidRPr="00D01E07" w:rsidRDefault="00826D3B" w:rsidP="00D01E07">
      <w:pPr>
        <w:autoSpaceDE w:val="0"/>
        <w:spacing w:line="360" w:lineRule="auto"/>
        <w:jc w:val="both"/>
        <w:rPr>
          <w:b/>
          <w:color w:val="000000"/>
          <w:sz w:val="20"/>
          <w:szCs w:val="20"/>
        </w:rPr>
      </w:pPr>
    </w:p>
    <w:p w:rsidR="00826D3B" w:rsidRPr="00D01E07" w:rsidRDefault="00D01E07" w:rsidP="00D01E07">
      <w:pPr>
        <w:spacing w:line="360" w:lineRule="auto"/>
        <w:jc w:val="both"/>
        <w:outlineLvl w:val="0"/>
        <w:rPr>
          <w:b/>
          <w:color w:val="000000"/>
          <w:sz w:val="20"/>
          <w:szCs w:val="20"/>
        </w:rPr>
      </w:pPr>
      <w:r w:rsidRPr="00D01E07">
        <w:rPr>
          <w:b/>
          <w:color w:val="000000"/>
          <w:sz w:val="20"/>
          <w:szCs w:val="20"/>
        </w:rPr>
        <w:t>References</w:t>
      </w:r>
      <w:r>
        <w:rPr>
          <w:b/>
          <w:color w:val="000000"/>
          <w:sz w:val="20"/>
          <w:szCs w:val="20"/>
        </w:rPr>
        <w:t xml:space="preserve">: </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sz w:val="20"/>
          <w:szCs w:val="20"/>
        </w:rPr>
      </w:pPr>
      <w:proofErr w:type="spellStart"/>
      <w:r w:rsidRPr="00D01E07">
        <w:rPr>
          <w:rFonts w:ascii="Times New Roman" w:hAnsi="Times New Roman"/>
          <w:sz w:val="20"/>
          <w:szCs w:val="20"/>
        </w:rPr>
        <w:t>Hirtz</w:t>
      </w:r>
      <w:proofErr w:type="spellEnd"/>
      <w:r w:rsidRPr="00D01E07">
        <w:rPr>
          <w:rFonts w:ascii="Times New Roman" w:hAnsi="Times New Roman"/>
          <w:sz w:val="20"/>
          <w:szCs w:val="20"/>
        </w:rPr>
        <w:t xml:space="preserve"> D, Thurman DJ, Gwinn-Hardy K </w:t>
      </w:r>
      <w:r w:rsidRPr="00D01E07">
        <w:rPr>
          <w:rFonts w:ascii="Times New Roman" w:hAnsi="Times New Roman"/>
          <w:i/>
          <w:iCs/>
          <w:sz w:val="20"/>
          <w:szCs w:val="20"/>
        </w:rPr>
        <w:t>et al</w:t>
      </w:r>
      <w:r w:rsidRPr="00D01E07">
        <w:rPr>
          <w:rFonts w:ascii="Times New Roman" w:hAnsi="Times New Roman"/>
          <w:sz w:val="20"/>
          <w:szCs w:val="20"/>
        </w:rPr>
        <w:t xml:space="preserve">. How common are the «common» neurologic disorders? </w:t>
      </w:r>
      <w:r w:rsidRPr="00D01E07">
        <w:rPr>
          <w:rFonts w:ascii="Times New Roman" w:hAnsi="Times New Roman"/>
          <w:i/>
          <w:iCs/>
          <w:sz w:val="20"/>
          <w:szCs w:val="20"/>
        </w:rPr>
        <w:t xml:space="preserve">Neurology </w:t>
      </w:r>
      <w:r w:rsidRPr="00D01E07">
        <w:rPr>
          <w:rFonts w:ascii="Times New Roman" w:hAnsi="Times New Roman"/>
          <w:sz w:val="20"/>
          <w:szCs w:val="20"/>
        </w:rPr>
        <w:t xml:space="preserve">2007; 68: 326 – 37. </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sz w:val="20"/>
          <w:szCs w:val="20"/>
        </w:rPr>
      </w:pPr>
      <w:proofErr w:type="spellStart"/>
      <w:r w:rsidRPr="00D01E07">
        <w:rPr>
          <w:rFonts w:ascii="Times New Roman" w:hAnsi="Times New Roman"/>
          <w:sz w:val="20"/>
          <w:szCs w:val="20"/>
        </w:rPr>
        <w:t>Chaudhry</w:t>
      </w:r>
      <w:proofErr w:type="spellEnd"/>
      <w:r w:rsidRPr="00D01E07">
        <w:rPr>
          <w:rFonts w:ascii="Times New Roman" w:hAnsi="Times New Roman"/>
          <w:sz w:val="20"/>
          <w:szCs w:val="20"/>
        </w:rPr>
        <w:t xml:space="preserve"> A, Mittal M, </w:t>
      </w:r>
      <w:proofErr w:type="spellStart"/>
      <w:r w:rsidRPr="00D01E07">
        <w:rPr>
          <w:rFonts w:ascii="Times New Roman" w:hAnsi="Times New Roman"/>
          <w:sz w:val="20"/>
          <w:szCs w:val="20"/>
        </w:rPr>
        <w:t>Sonali</w:t>
      </w:r>
      <w:proofErr w:type="spellEnd"/>
      <w:r w:rsidRPr="00D01E07">
        <w:rPr>
          <w:rFonts w:ascii="Times New Roman" w:hAnsi="Times New Roman"/>
          <w:sz w:val="20"/>
          <w:szCs w:val="20"/>
        </w:rPr>
        <w:t xml:space="preserve">, Mittal G. A Study on Clinical Profile and Etiology of Partial Seizures in Adults at Tertiary Care Centre. </w:t>
      </w:r>
      <w:r w:rsidRPr="00D01E07">
        <w:rPr>
          <w:rFonts w:ascii="Times New Roman" w:hAnsi="Times New Roman"/>
          <w:i/>
          <w:iCs/>
          <w:sz w:val="20"/>
          <w:szCs w:val="20"/>
        </w:rPr>
        <w:t xml:space="preserve">JMSCR </w:t>
      </w:r>
      <w:r w:rsidRPr="00D01E07">
        <w:rPr>
          <w:rFonts w:ascii="Times New Roman" w:hAnsi="Times New Roman"/>
          <w:sz w:val="20"/>
          <w:szCs w:val="20"/>
        </w:rPr>
        <w:t xml:space="preserve">2017; 5(5):22453-22460 </w:t>
      </w:r>
    </w:p>
    <w:p w:rsidR="00826D3B" w:rsidRPr="009B6C50" w:rsidRDefault="00826D3B" w:rsidP="009B6C50">
      <w:pPr>
        <w:pStyle w:val="ListParagraph"/>
        <w:numPr>
          <w:ilvl w:val="0"/>
          <w:numId w:val="9"/>
        </w:numPr>
        <w:autoSpaceDE w:val="0"/>
        <w:adjustRightInd w:val="0"/>
        <w:spacing w:after="0" w:line="360" w:lineRule="auto"/>
        <w:jc w:val="both"/>
        <w:rPr>
          <w:rFonts w:ascii="Times New Roman" w:hAnsi="Times New Roman"/>
          <w:sz w:val="20"/>
          <w:szCs w:val="20"/>
        </w:rPr>
      </w:pPr>
      <w:proofErr w:type="spellStart"/>
      <w:r w:rsidRPr="00D01E07">
        <w:rPr>
          <w:rFonts w:ascii="Times New Roman" w:hAnsi="Times New Roman"/>
          <w:sz w:val="20"/>
          <w:szCs w:val="20"/>
        </w:rPr>
        <w:t>Carpio</w:t>
      </w:r>
      <w:proofErr w:type="spellEnd"/>
      <w:r w:rsidRPr="00D01E07">
        <w:rPr>
          <w:rFonts w:ascii="Times New Roman" w:hAnsi="Times New Roman"/>
          <w:sz w:val="20"/>
          <w:szCs w:val="20"/>
        </w:rPr>
        <w:t xml:space="preserve"> A, Hauser WA (2009) Epilepsy in the developing world. </w:t>
      </w:r>
      <w:proofErr w:type="spellStart"/>
      <w:r w:rsidRPr="00D01E07">
        <w:rPr>
          <w:rFonts w:ascii="Times New Roman" w:hAnsi="Times New Roman"/>
          <w:sz w:val="20"/>
          <w:szCs w:val="20"/>
        </w:rPr>
        <w:t>Curr</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Neurol</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Neurosci</w:t>
      </w:r>
      <w:proofErr w:type="spellEnd"/>
      <w:r w:rsidRPr="00D01E07">
        <w:rPr>
          <w:rFonts w:ascii="Times New Roman" w:hAnsi="Times New Roman"/>
          <w:sz w:val="20"/>
          <w:szCs w:val="20"/>
        </w:rPr>
        <w:t xml:space="preserve"> Rep 9(4):319–326</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sz w:val="20"/>
          <w:szCs w:val="20"/>
        </w:rPr>
      </w:pPr>
      <w:r w:rsidRPr="00D01E07">
        <w:rPr>
          <w:rFonts w:ascii="Times New Roman" w:hAnsi="Times New Roman"/>
          <w:sz w:val="20"/>
          <w:szCs w:val="20"/>
        </w:rPr>
        <w:t xml:space="preserve">. </w:t>
      </w:r>
      <w:proofErr w:type="spellStart"/>
      <w:r w:rsidRPr="00D01E07">
        <w:rPr>
          <w:rFonts w:ascii="Times New Roman" w:hAnsi="Times New Roman"/>
          <w:sz w:val="20"/>
          <w:szCs w:val="20"/>
        </w:rPr>
        <w:t>Ngugi</w:t>
      </w:r>
      <w:proofErr w:type="spellEnd"/>
      <w:r w:rsidRPr="00D01E07">
        <w:rPr>
          <w:rFonts w:ascii="Times New Roman" w:hAnsi="Times New Roman"/>
          <w:sz w:val="20"/>
          <w:szCs w:val="20"/>
        </w:rPr>
        <w:t xml:space="preserve"> AK, </w:t>
      </w:r>
      <w:proofErr w:type="spellStart"/>
      <w:r w:rsidRPr="00D01E07">
        <w:rPr>
          <w:rFonts w:ascii="Times New Roman" w:hAnsi="Times New Roman"/>
          <w:sz w:val="20"/>
          <w:szCs w:val="20"/>
        </w:rPr>
        <w:t>Bottomley</w:t>
      </w:r>
      <w:proofErr w:type="spellEnd"/>
      <w:r w:rsidRPr="00D01E07">
        <w:rPr>
          <w:rFonts w:ascii="Times New Roman" w:hAnsi="Times New Roman"/>
          <w:sz w:val="20"/>
          <w:szCs w:val="20"/>
        </w:rPr>
        <w:t xml:space="preserve"> C, </w:t>
      </w:r>
      <w:proofErr w:type="spellStart"/>
      <w:r w:rsidRPr="00D01E07">
        <w:rPr>
          <w:rFonts w:ascii="Times New Roman" w:hAnsi="Times New Roman"/>
          <w:sz w:val="20"/>
          <w:szCs w:val="20"/>
        </w:rPr>
        <w:t>Kleinschmidt</w:t>
      </w:r>
      <w:proofErr w:type="spellEnd"/>
      <w:r w:rsidRPr="00D01E07">
        <w:rPr>
          <w:rFonts w:ascii="Times New Roman" w:hAnsi="Times New Roman"/>
          <w:sz w:val="20"/>
          <w:szCs w:val="20"/>
        </w:rPr>
        <w:t xml:space="preserve"> I et al (2010) Estimation of the burden of active and life-time epilepsy: a </w:t>
      </w:r>
      <w:proofErr w:type="spellStart"/>
      <w:r w:rsidRPr="00D01E07">
        <w:rPr>
          <w:rFonts w:ascii="Times New Roman" w:hAnsi="Times New Roman"/>
          <w:sz w:val="20"/>
          <w:szCs w:val="20"/>
        </w:rPr>
        <w:t>metaanalyticapproach</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Epilepsia</w:t>
      </w:r>
      <w:proofErr w:type="spellEnd"/>
      <w:r w:rsidRPr="00D01E07">
        <w:rPr>
          <w:rFonts w:ascii="Times New Roman" w:hAnsi="Times New Roman"/>
          <w:sz w:val="20"/>
          <w:szCs w:val="20"/>
        </w:rPr>
        <w:t xml:space="preserve"> 51:883–890</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r w:rsidRPr="00D01E07">
        <w:rPr>
          <w:rFonts w:ascii="Times New Roman" w:hAnsi="Times New Roman"/>
          <w:sz w:val="20"/>
          <w:szCs w:val="20"/>
        </w:rPr>
        <w:t xml:space="preserve">Johnston A, Smith PE. Epilepsy in the elderly. Expert </w:t>
      </w:r>
      <w:proofErr w:type="spellStart"/>
      <w:r w:rsidRPr="00D01E07">
        <w:rPr>
          <w:rFonts w:ascii="Times New Roman" w:hAnsi="Times New Roman"/>
          <w:sz w:val="20"/>
          <w:szCs w:val="20"/>
        </w:rPr>
        <w:t>Revf</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Neurother</w:t>
      </w:r>
      <w:proofErr w:type="spellEnd"/>
      <w:r w:rsidRPr="00D01E07">
        <w:rPr>
          <w:rFonts w:ascii="Times New Roman" w:hAnsi="Times New Roman"/>
          <w:sz w:val="20"/>
          <w:szCs w:val="20"/>
        </w:rPr>
        <w:t>. 2010</w:t>
      </w:r>
      <w:proofErr w:type="gramStart"/>
      <w:r w:rsidRPr="00D01E07">
        <w:rPr>
          <w:rFonts w:ascii="Times New Roman" w:hAnsi="Times New Roman"/>
          <w:sz w:val="20"/>
          <w:szCs w:val="20"/>
        </w:rPr>
        <w:t>;10</w:t>
      </w:r>
      <w:proofErr w:type="gramEnd"/>
      <w:r w:rsidRPr="00D01E07">
        <w:rPr>
          <w:rFonts w:ascii="Times New Roman" w:hAnsi="Times New Roman"/>
          <w:sz w:val="20"/>
          <w:szCs w:val="20"/>
        </w:rPr>
        <w:t xml:space="preserve">(12):1899-910. </w:t>
      </w:r>
      <w:hyperlink r:id="rId9" w:history="1">
        <w:r w:rsidR="00E34E8B" w:rsidRPr="00D01E07">
          <w:rPr>
            <w:rStyle w:val="Hyperlink"/>
            <w:rFonts w:ascii="Times New Roman" w:hAnsi="Times New Roman"/>
            <w:color w:val="auto"/>
            <w:sz w:val="20"/>
            <w:szCs w:val="20"/>
            <w:u w:val="none"/>
          </w:rPr>
          <w:t>Http</w:t>
        </w:r>
        <w:r w:rsidRPr="00D01E07">
          <w:rPr>
            <w:rStyle w:val="Hyperlink"/>
            <w:rFonts w:ascii="Times New Roman" w:hAnsi="Times New Roman"/>
            <w:color w:val="auto"/>
            <w:sz w:val="20"/>
            <w:szCs w:val="20"/>
            <w:u w:val="none"/>
          </w:rPr>
          <w:t>://dx.doi.org/10.1586/ern.10</w:t>
        </w:r>
      </w:hyperlink>
      <w:r w:rsidRPr="00D01E07">
        <w:rPr>
          <w:rFonts w:ascii="Times New Roman" w:hAnsi="Times New Roman"/>
          <w:sz w:val="20"/>
          <w:szCs w:val="20"/>
        </w:rPr>
        <w:t>.</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proofErr w:type="spellStart"/>
      <w:r w:rsidRPr="00D01E07">
        <w:rPr>
          <w:rFonts w:ascii="Times New Roman" w:hAnsi="Times New Roman"/>
          <w:sz w:val="20"/>
          <w:szCs w:val="20"/>
        </w:rPr>
        <w:t>Sridharan</w:t>
      </w:r>
      <w:proofErr w:type="spellEnd"/>
      <w:r w:rsidRPr="00D01E07">
        <w:rPr>
          <w:rFonts w:ascii="Times New Roman" w:hAnsi="Times New Roman"/>
          <w:sz w:val="20"/>
          <w:szCs w:val="20"/>
        </w:rPr>
        <w:t xml:space="preserve"> R, Murthy BN (1999) Prevalence and pattern of epilepsy in India. </w:t>
      </w:r>
      <w:proofErr w:type="spellStart"/>
      <w:r w:rsidRPr="00D01E07">
        <w:rPr>
          <w:rFonts w:ascii="Times New Roman" w:hAnsi="Times New Roman"/>
          <w:sz w:val="20"/>
          <w:szCs w:val="20"/>
        </w:rPr>
        <w:t>Epilepsia</w:t>
      </w:r>
      <w:proofErr w:type="spellEnd"/>
      <w:r w:rsidRPr="00D01E07">
        <w:rPr>
          <w:rFonts w:ascii="Times New Roman" w:hAnsi="Times New Roman"/>
          <w:sz w:val="20"/>
          <w:szCs w:val="20"/>
        </w:rPr>
        <w:t xml:space="preserve"> 40(5):631–636</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proofErr w:type="spellStart"/>
      <w:r w:rsidRPr="00D01E07">
        <w:rPr>
          <w:rFonts w:ascii="Times New Roman" w:hAnsi="Times New Roman"/>
          <w:sz w:val="20"/>
          <w:szCs w:val="20"/>
          <w:shd w:val="clear" w:color="auto" w:fill="FFFFFF"/>
        </w:rPr>
        <w:t>Verma</w:t>
      </w:r>
      <w:proofErr w:type="spellEnd"/>
      <w:r w:rsidRPr="00D01E07">
        <w:rPr>
          <w:rFonts w:ascii="Times New Roman" w:hAnsi="Times New Roman"/>
          <w:sz w:val="20"/>
          <w:szCs w:val="20"/>
          <w:shd w:val="clear" w:color="auto" w:fill="FFFFFF"/>
        </w:rPr>
        <w:t xml:space="preserve">, A. </w:t>
      </w:r>
      <w:r w:rsidR="00E34E8B" w:rsidRPr="00D01E07">
        <w:rPr>
          <w:rFonts w:ascii="Times New Roman" w:hAnsi="Times New Roman"/>
          <w:sz w:val="20"/>
          <w:szCs w:val="20"/>
          <w:shd w:val="clear" w:color="auto" w:fill="FFFFFF"/>
        </w:rPr>
        <w:t xml:space="preserve">And </w:t>
      </w:r>
      <w:r w:rsidRPr="00D01E07">
        <w:rPr>
          <w:rFonts w:ascii="Times New Roman" w:hAnsi="Times New Roman"/>
          <w:sz w:val="20"/>
          <w:szCs w:val="20"/>
          <w:shd w:val="clear" w:color="auto" w:fill="FFFFFF"/>
        </w:rPr>
        <w:t>Kumar, A., 2016. Clinical and etiological profile of epilepsy in elderly: a hospital-based study from rural India. </w:t>
      </w:r>
      <w:proofErr w:type="spellStart"/>
      <w:r w:rsidRPr="00D01E07">
        <w:rPr>
          <w:rFonts w:ascii="Times New Roman" w:hAnsi="Times New Roman"/>
          <w:i/>
          <w:iCs/>
          <w:sz w:val="20"/>
          <w:szCs w:val="20"/>
          <w:shd w:val="clear" w:color="auto" w:fill="FFFFFF"/>
        </w:rPr>
        <w:t>Acta</w:t>
      </w:r>
      <w:proofErr w:type="spellEnd"/>
      <w:r w:rsidRPr="00D01E07">
        <w:rPr>
          <w:rFonts w:ascii="Times New Roman" w:hAnsi="Times New Roman"/>
          <w:i/>
          <w:iCs/>
          <w:sz w:val="20"/>
          <w:szCs w:val="20"/>
          <w:shd w:val="clear" w:color="auto" w:fill="FFFFFF"/>
        </w:rPr>
        <w:t xml:space="preserve"> </w:t>
      </w:r>
      <w:proofErr w:type="spellStart"/>
      <w:r w:rsidRPr="00D01E07">
        <w:rPr>
          <w:rFonts w:ascii="Times New Roman" w:hAnsi="Times New Roman"/>
          <w:i/>
          <w:iCs/>
          <w:sz w:val="20"/>
          <w:szCs w:val="20"/>
          <w:shd w:val="clear" w:color="auto" w:fill="FFFFFF"/>
        </w:rPr>
        <w:t>Neurologica</w:t>
      </w:r>
      <w:proofErr w:type="spellEnd"/>
      <w:r w:rsidRPr="00D01E07">
        <w:rPr>
          <w:rFonts w:ascii="Times New Roman" w:hAnsi="Times New Roman"/>
          <w:i/>
          <w:iCs/>
          <w:sz w:val="20"/>
          <w:szCs w:val="20"/>
          <w:shd w:val="clear" w:color="auto" w:fill="FFFFFF"/>
        </w:rPr>
        <w:t xml:space="preserve"> </w:t>
      </w:r>
      <w:proofErr w:type="spellStart"/>
      <w:r w:rsidRPr="00D01E07">
        <w:rPr>
          <w:rFonts w:ascii="Times New Roman" w:hAnsi="Times New Roman"/>
          <w:i/>
          <w:iCs/>
          <w:sz w:val="20"/>
          <w:szCs w:val="20"/>
          <w:shd w:val="clear" w:color="auto" w:fill="FFFFFF"/>
        </w:rPr>
        <w:t>Belgica</w:t>
      </w:r>
      <w:proofErr w:type="spellEnd"/>
      <w:r w:rsidRPr="00D01E07">
        <w:rPr>
          <w:rFonts w:ascii="Times New Roman" w:hAnsi="Times New Roman"/>
          <w:sz w:val="20"/>
          <w:szCs w:val="20"/>
          <w:shd w:val="clear" w:color="auto" w:fill="FFFFFF"/>
        </w:rPr>
        <w:t>, 117(1), pp.139-144.</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proofErr w:type="spellStart"/>
      <w:r w:rsidRPr="00D01E07">
        <w:rPr>
          <w:rFonts w:ascii="Times New Roman" w:hAnsi="Times New Roman"/>
          <w:sz w:val="20"/>
          <w:szCs w:val="20"/>
        </w:rPr>
        <w:t>Luhdorf</w:t>
      </w:r>
      <w:proofErr w:type="spellEnd"/>
      <w:r w:rsidRPr="00D01E07">
        <w:rPr>
          <w:rFonts w:ascii="Times New Roman" w:hAnsi="Times New Roman"/>
          <w:sz w:val="20"/>
          <w:szCs w:val="20"/>
        </w:rPr>
        <w:t xml:space="preserve"> K, Jensen LK, </w:t>
      </w:r>
      <w:proofErr w:type="spellStart"/>
      <w:r w:rsidRPr="00D01E07">
        <w:rPr>
          <w:rFonts w:ascii="Times New Roman" w:hAnsi="Times New Roman"/>
          <w:sz w:val="20"/>
          <w:szCs w:val="20"/>
        </w:rPr>
        <w:t>Plesner</w:t>
      </w:r>
      <w:proofErr w:type="spellEnd"/>
      <w:r w:rsidRPr="00D01E07">
        <w:rPr>
          <w:rFonts w:ascii="Times New Roman" w:hAnsi="Times New Roman"/>
          <w:sz w:val="20"/>
          <w:szCs w:val="20"/>
        </w:rPr>
        <w:t xml:space="preserve"> AM (1986) Etiology of seizures in the elderly. </w:t>
      </w:r>
      <w:proofErr w:type="spellStart"/>
      <w:r w:rsidRPr="00D01E07">
        <w:rPr>
          <w:rFonts w:ascii="Times New Roman" w:hAnsi="Times New Roman"/>
          <w:sz w:val="20"/>
          <w:szCs w:val="20"/>
        </w:rPr>
        <w:t>Epilepsia</w:t>
      </w:r>
      <w:proofErr w:type="spellEnd"/>
      <w:r w:rsidRPr="00D01E07">
        <w:rPr>
          <w:rFonts w:ascii="Times New Roman" w:hAnsi="Times New Roman"/>
          <w:sz w:val="20"/>
          <w:szCs w:val="20"/>
        </w:rPr>
        <w:t xml:space="preserve"> 27:458–463</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r w:rsidRPr="00D01E07">
        <w:rPr>
          <w:rFonts w:ascii="Times New Roman" w:hAnsi="Times New Roman"/>
          <w:sz w:val="20"/>
          <w:szCs w:val="20"/>
        </w:rPr>
        <w:t xml:space="preserve">Marini C, King MA, Archer JS et al (2003) Idiopathic generalized epilepsy of adult onset: clinical syndromes and genetics. J </w:t>
      </w:r>
      <w:proofErr w:type="spellStart"/>
      <w:r w:rsidRPr="00D01E07">
        <w:rPr>
          <w:rFonts w:ascii="Times New Roman" w:hAnsi="Times New Roman"/>
          <w:sz w:val="20"/>
          <w:szCs w:val="20"/>
        </w:rPr>
        <w:t>Neurol</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Neurosurg</w:t>
      </w:r>
      <w:proofErr w:type="spellEnd"/>
      <w:r w:rsidRPr="00D01E07">
        <w:rPr>
          <w:rFonts w:ascii="Times New Roman" w:hAnsi="Times New Roman"/>
          <w:sz w:val="20"/>
          <w:szCs w:val="20"/>
        </w:rPr>
        <w:t xml:space="preserve"> Psychiatry 74(2):192–196</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r w:rsidRPr="00D01E07">
        <w:rPr>
          <w:rFonts w:ascii="Times New Roman" w:hAnsi="Times New Roman"/>
          <w:sz w:val="20"/>
          <w:szCs w:val="20"/>
        </w:rPr>
        <w:t xml:space="preserve">Olsen TS (2001) Post-stroke epilepsy. </w:t>
      </w:r>
      <w:proofErr w:type="spellStart"/>
      <w:r w:rsidRPr="00D01E07">
        <w:rPr>
          <w:rFonts w:ascii="Times New Roman" w:hAnsi="Times New Roman"/>
          <w:sz w:val="20"/>
          <w:szCs w:val="20"/>
        </w:rPr>
        <w:t>Curr</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Arthroscler</w:t>
      </w:r>
      <w:proofErr w:type="spellEnd"/>
      <w:r w:rsidRPr="00D01E07">
        <w:rPr>
          <w:rFonts w:ascii="Times New Roman" w:hAnsi="Times New Roman"/>
          <w:sz w:val="20"/>
          <w:szCs w:val="20"/>
        </w:rPr>
        <w:t xml:space="preserve"> Rep3:340–344</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r w:rsidRPr="00D01E07">
        <w:rPr>
          <w:rFonts w:ascii="Times New Roman" w:hAnsi="Times New Roman"/>
          <w:sz w:val="20"/>
          <w:szCs w:val="20"/>
        </w:rPr>
        <w:t xml:space="preserve"> Conrad J, </w:t>
      </w:r>
      <w:proofErr w:type="spellStart"/>
      <w:r w:rsidRPr="00D01E07">
        <w:rPr>
          <w:rFonts w:ascii="Times New Roman" w:hAnsi="Times New Roman"/>
          <w:sz w:val="20"/>
          <w:szCs w:val="20"/>
        </w:rPr>
        <w:t>Pawlowski</w:t>
      </w:r>
      <w:proofErr w:type="spellEnd"/>
      <w:r w:rsidRPr="00D01E07">
        <w:rPr>
          <w:rFonts w:ascii="Times New Roman" w:hAnsi="Times New Roman"/>
          <w:sz w:val="20"/>
          <w:szCs w:val="20"/>
        </w:rPr>
        <w:t xml:space="preserve"> M, </w:t>
      </w:r>
      <w:proofErr w:type="spellStart"/>
      <w:r w:rsidRPr="00D01E07">
        <w:rPr>
          <w:rFonts w:ascii="Times New Roman" w:hAnsi="Times New Roman"/>
          <w:sz w:val="20"/>
          <w:szCs w:val="20"/>
        </w:rPr>
        <w:t>Dogan</w:t>
      </w:r>
      <w:proofErr w:type="spellEnd"/>
      <w:r w:rsidRPr="00D01E07">
        <w:rPr>
          <w:rFonts w:ascii="Times New Roman" w:hAnsi="Times New Roman"/>
          <w:sz w:val="20"/>
          <w:szCs w:val="20"/>
        </w:rPr>
        <w:t xml:space="preserve"> M, </w:t>
      </w:r>
      <w:proofErr w:type="spellStart"/>
      <w:r w:rsidRPr="00D01E07">
        <w:rPr>
          <w:rFonts w:ascii="Times New Roman" w:hAnsi="Times New Roman"/>
          <w:sz w:val="20"/>
          <w:szCs w:val="20"/>
        </w:rPr>
        <w:t>Kovac</w:t>
      </w:r>
      <w:proofErr w:type="spellEnd"/>
      <w:r w:rsidRPr="00D01E07">
        <w:rPr>
          <w:rFonts w:ascii="Times New Roman" w:hAnsi="Times New Roman"/>
          <w:sz w:val="20"/>
          <w:szCs w:val="20"/>
        </w:rPr>
        <w:t xml:space="preserve"> S, Ritter MA, Evers S (2013) Seizures after cerebrovascular events: risk factors and clinical features. Seizure 22:275–282</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r w:rsidRPr="00D01E07">
        <w:rPr>
          <w:rFonts w:ascii="Times New Roman" w:hAnsi="Times New Roman"/>
          <w:sz w:val="20"/>
          <w:szCs w:val="20"/>
        </w:rPr>
        <w:lastRenderedPageBreak/>
        <w:t xml:space="preserve"> Burn J, Dennis M, </w:t>
      </w:r>
      <w:proofErr w:type="spellStart"/>
      <w:r w:rsidRPr="00D01E07">
        <w:rPr>
          <w:rFonts w:ascii="Times New Roman" w:hAnsi="Times New Roman"/>
          <w:sz w:val="20"/>
          <w:szCs w:val="20"/>
        </w:rPr>
        <w:t>Bamford</w:t>
      </w:r>
      <w:proofErr w:type="spellEnd"/>
      <w:r w:rsidRPr="00D01E07">
        <w:rPr>
          <w:rFonts w:ascii="Times New Roman" w:hAnsi="Times New Roman"/>
          <w:sz w:val="20"/>
          <w:szCs w:val="20"/>
        </w:rPr>
        <w:t xml:space="preserve"> J et al (1997) Epileptic seizures after a first stroke: the </w:t>
      </w:r>
      <w:proofErr w:type="spellStart"/>
      <w:r w:rsidRPr="00D01E07">
        <w:rPr>
          <w:rFonts w:ascii="Times New Roman" w:hAnsi="Times New Roman"/>
          <w:sz w:val="20"/>
          <w:szCs w:val="20"/>
        </w:rPr>
        <w:t>Oxfordshire</w:t>
      </w:r>
      <w:proofErr w:type="spellEnd"/>
      <w:r w:rsidRPr="00D01E07">
        <w:rPr>
          <w:rFonts w:ascii="Times New Roman" w:hAnsi="Times New Roman"/>
          <w:sz w:val="20"/>
          <w:szCs w:val="20"/>
        </w:rPr>
        <w:t xml:space="preserve"> community stroke project. BMJ 315:1582–1587</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proofErr w:type="spellStart"/>
      <w:r w:rsidRPr="00D01E07">
        <w:rPr>
          <w:rFonts w:ascii="Times New Roman" w:hAnsi="Times New Roman"/>
          <w:sz w:val="20"/>
          <w:szCs w:val="20"/>
        </w:rPr>
        <w:t>Assis</w:t>
      </w:r>
      <w:proofErr w:type="spellEnd"/>
      <w:r w:rsidRPr="00D01E07">
        <w:rPr>
          <w:rFonts w:ascii="Times New Roman" w:hAnsi="Times New Roman"/>
          <w:sz w:val="20"/>
          <w:szCs w:val="20"/>
        </w:rPr>
        <w:t xml:space="preserve"> TR, </w:t>
      </w:r>
      <w:proofErr w:type="spellStart"/>
      <w:r w:rsidRPr="00D01E07">
        <w:rPr>
          <w:rFonts w:ascii="Times New Roman" w:hAnsi="Times New Roman"/>
          <w:sz w:val="20"/>
          <w:szCs w:val="20"/>
        </w:rPr>
        <w:t>Bacellar</w:t>
      </w:r>
      <w:proofErr w:type="spellEnd"/>
      <w:r w:rsidRPr="00D01E07">
        <w:rPr>
          <w:rFonts w:ascii="Times New Roman" w:hAnsi="Times New Roman"/>
          <w:sz w:val="20"/>
          <w:szCs w:val="20"/>
        </w:rPr>
        <w:t xml:space="preserve"> A, Costa G et al (2015) Etiological prevalence of epilepsy and epileptic seizures in hospitalized elderly in a Brazilian tertiary center—Salvador—Brazil. </w:t>
      </w:r>
      <w:proofErr w:type="spellStart"/>
      <w:r w:rsidRPr="00D01E07">
        <w:rPr>
          <w:rFonts w:ascii="Times New Roman" w:hAnsi="Times New Roman"/>
          <w:sz w:val="20"/>
          <w:szCs w:val="20"/>
        </w:rPr>
        <w:t>Arq</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Neuropsiquiatr</w:t>
      </w:r>
      <w:proofErr w:type="spellEnd"/>
      <w:r w:rsidRPr="00D01E07">
        <w:rPr>
          <w:rFonts w:ascii="Times New Roman" w:hAnsi="Times New Roman"/>
          <w:sz w:val="20"/>
          <w:szCs w:val="20"/>
        </w:rPr>
        <w:t xml:space="preserve"> 73(2):83–89</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r w:rsidRPr="00D01E07">
        <w:rPr>
          <w:rFonts w:ascii="Times New Roman" w:hAnsi="Times New Roman"/>
          <w:sz w:val="20"/>
          <w:szCs w:val="20"/>
        </w:rPr>
        <w:t xml:space="preserve"> </w:t>
      </w:r>
      <w:proofErr w:type="spellStart"/>
      <w:r w:rsidRPr="00D01E07">
        <w:rPr>
          <w:rFonts w:ascii="Times New Roman" w:hAnsi="Times New Roman"/>
          <w:sz w:val="20"/>
          <w:szCs w:val="20"/>
        </w:rPr>
        <w:t>Lancman</w:t>
      </w:r>
      <w:proofErr w:type="spellEnd"/>
      <w:r w:rsidRPr="00D01E07">
        <w:rPr>
          <w:rFonts w:ascii="Times New Roman" w:hAnsi="Times New Roman"/>
          <w:sz w:val="20"/>
          <w:szCs w:val="20"/>
        </w:rPr>
        <w:t xml:space="preserve"> ME, </w:t>
      </w:r>
      <w:proofErr w:type="spellStart"/>
      <w:r w:rsidRPr="00D01E07">
        <w:rPr>
          <w:rFonts w:ascii="Times New Roman" w:hAnsi="Times New Roman"/>
          <w:sz w:val="20"/>
          <w:szCs w:val="20"/>
        </w:rPr>
        <w:t>Golimstok</w:t>
      </w:r>
      <w:proofErr w:type="spellEnd"/>
      <w:r w:rsidRPr="00D01E07">
        <w:rPr>
          <w:rFonts w:ascii="Times New Roman" w:hAnsi="Times New Roman"/>
          <w:sz w:val="20"/>
          <w:szCs w:val="20"/>
        </w:rPr>
        <w:t xml:space="preserve"> A, </w:t>
      </w:r>
      <w:proofErr w:type="spellStart"/>
      <w:r w:rsidRPr="00D01E07">
        <w:rPr>
          <w:rFonts w:ascii="Times New Roman" w:hAnsi="Times New Roman"/>
          <w:sz w:val="20"/>
          <w:szCs w:val="20"/>
        </w:rPr>
        <w:t>Norscini</w:t>
      </w:r>
      <w:proofErr w:type="spellEnd"/>
      <w:r w:rsidRPr="00D01E07">
        <w:rPr>
          <w:rFonts w:ascii="Times New Roman" w:hAnsi="Times New Roman"/>
          <w:sz w:val="20"/>
          <w:szCs w:val="20"/>
        </w:rPr>
        <w:t xml:space="preserve"> J et al (1993) Risk factors for developing seizures after a stroke. </w:t>
      </w:r>
      <w:proofErr w:type="spellStart"/>
      <w:r w:rsidRPr="00D01E07">
        <w:rPr>
          <w:rFonts w:ascii="Times New Roman" w:hAnsi="Times New Roman"/>
          <w:sz w:val="20"/>
          <w:szCs w:val="20"/>
        </w:rPr>
        <w:t>Epilepsia</w:t>
      </w:r>
      <w:proofErr w:type="spellEnd"/>
      <w:r w:rsidRPr="00D01E07">
        <w:rPr>
          <w:rFonts w:ascii="Times New Roman" w:hAnsi="Times New Roman"/>
          <w:sz w:val="20"/>
          <w:szCs w:val="20"/>
        </w:rPr>
        <w:t xml:space="preserve"> 34:141–143</w:t>
      </w:r>
    </w:p>
    <w:p w:rsidR="00826D3B" w:rsidRPr="00D01E07" w:rsidRDefault="00826D3B" w:rsidP="00D01E07">
      <w:pPr>
        <w:pStyle w:val="ListParagraph"/>
        <w:numPr>
          <w:ilvl w:val="0"/>
          <w:numId w:val="9"/>
        </w:numPr>
        <w:autoSpaceDE w:val="0"/>
        <w:adjustRightInd w:val="0"/>
        <w:spacing w:after="0" w:line="360" w:lineRule="auto"/>
        <w:jc w:val="both"/>
        <w:rPr>
          <w:rFonts w:ascii="Times New Roman" w:hAnsi="Times New Roman"/>
          <w:noProof/>
          <w:sz w:val="20"/>
          <w:szCs w:val="20"/>
        </w:rPr>
      </w:pPr>
      <w:r w:rsidRPr="00D01E07">
        <w:rPr>
          <w:rFonts w:ascii="Times New Roman" w:hAnsi="Times New Roman"/>
          <w:sz w:val="20"/>
          <w:szCs w:val="20"/>
        </w:rPr>
        <w:t xml:space="preserve"> De </w:t>
      </w:r>
      <w:proofErr w:type="spellStart"/>
      <w:r w:rsidRPr="00D01E07">
        <w:rPr>
          <w:rFonts w:ascii="Times New Roman" w:hAnsi="Times New Roman"/>
          <w:sz w:val="20"/>
          <w:szCs w:val="20"/>
        </w:rPr>
        <w:t>Reuck</w:t>
      </w:r>
      <w:proofErr w:type="spellEnd"/>
      <w:r w:rsidRPr="00D01E07">
        <w:rPr>
          <w:rFonts w:ascii="Times New Roman" w:hAnsi="Times New Roman"/>
          <w:sz w:val="20"/>
          <w:szCs w:val="20"/>
        </w:rPr>
        <w:t xml:space="preserve"> J, Van </w:t>
      </w:r>
      <w:proofErr w:type="spellStart"/>
      <w:r w:rsidRPr="00D01E07">
        <w:rPr>
          <w:rFonts w:ascii="Times New Roman" w:hAnsi="Times New Roman"/>
          <w:sz w:val="20"/>
          <w:szCs w:val="20"/>
        </w:rPr>
        <w:t>Maele</w:t>
      </w:r>
      <w:proofErr w:type="spellEnd"/>
      <w:r w:rsidRPr="00D01E07">
        <w:rPr>
          <w:rFonts w:ascii="Times New Roman" w:hAnsi="Times New Roman"/>
          <w:sz w:val="20"/>
          <w:szCs w:val="20"/>
        </w:rPr>
        <w:t xml:space="preserve"> G, </w:t>
      </w:r>
      <w:proofErr w:type="spellStart"/>
      <w:r w:rsidRPr="00D01E07">
        <w:rPr>
          <w:rFonts w:ascii="Times New Roman" w:hAnsi="Times New Roman"/>
          <w:sz w:val="20"/>
          <w:szCs w:val="20"/>
        </w:rPr>
        <w:t>Cordonnier</w:t>
      </w:r>
      <w:proofErr w:type="spellEnd"/>
      <w:r w:rsidRPr="00D01E07">
        <w:rPr>
          <w:rFonts w:ascii="Times New Roman" w:hAnsi="Times New Roman"/>
          <w:sz w:val="20"/>
          <w:szCs w:val="20"/>
        </w:rPr>
        <w:t xml:space="preserve"> C et al (2008) Stroke related seizures in patients with a partial anterior circulation syndrome. </w:t>
      </w:r>
      <w:proofErr w:type="spellStart"/>
      <w:r w:rsidRPr="00D01E07">
        <w:rPr>
          <w:rFonts w:ascii="Times New Roman" w:hAnsi="Times New Roman"/>
          <w:sz w:val="20"/>
          <w:szCs w:val="20"/>
        </w:rPr>
        <w:t>Acta</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Neurol</w:t>
      </w:r>
      <w:proofErr w:type="spellEnd"/>
      <w:r w:rsidRPr="00D01E07">
        <w:rPr>
          <w:rFonts w:ascii="Times New Roman" w:hAnsi="Times New Roman"/>
          <w:sz w:val="20"/>
          <w:szCs w:val="20"/>
        </w:rPr>
        <w:t xml:space="preserve"> </w:t>
      </w:r>
      <w:proofErr w:type="spellStart"/>
      <w:r w:rsidRPr="00D01E07">
        <w:rPr>
          <w:rFonts w:ascii="Times New Roman" w:hAnsi="Times New Roman"/>
          <w:sz w:val="20"/>
          <w:szCs w:val="20"/>
        </w:rPr>
        <w:t>Belg</w:t>
      </w:r>
      <w:proofErr w:type="spellEnd"/>
      <w:r w:rsidRPr="00D01E07">
        <w:rPr>
          <w:rFonts w:ascii="Times New Roman" w:hAnsi="Times New Roman"/>
          <w:sz w:val="20"/>
          <w:szCs w:val="20"/>
        </w:rPr>
        <w:t xml:space="preserve"> 108:135–138</w:t>
      </w:r>
    </w:p>
    <w:p w:rsidR="00826D3B" w:rsidRPr="00D01E07" w:rsidRDefault="00826D3B" w:rsidP="00D01E07">
      <w:pPr>
        <w:pStyle w:val="ListParagraph"/>
        <w:spacing w:after="0" w:line="360" w:lineRule="auto"/>
        <w:jc w:val="both"/>
        <w:rPr>
          <w:rFonts w:ascii="Times New Roman" w:hAnsi="Times New Roman"/>
          <w:noProof/>
          <w:color w:val="000000"/>
          <w:sz w:val="20"/>
          <w:szCs w:val="20"/>
        </w:rPr>
      </w:pPr>
    </w:p>
    <w:p w:rsidR="009B6C50" w:rsidRDefault="009B6C50" w:rsidP="00D01E07">
      <w:pPr>
        <w:spacing w:line="360" w:lineRule="auto"/>
        <w:ind w:left="737"/>
        <w:jc w:val="both"/>
        <w:rPr>
          <w:color w:val="231F20"/>
          <w:sz w:val="18"/>
          <w:szCs w:val="18"/>
          <w:lang w:val="en-US" w:eastAsia="en-IN"/>
        </w:rPr>
      </w:pPr>
    </w:p>
    <w:p w:rsidR="00D01E07" w:rsidRPr="002A2F5D" w:rsidRDefault="00D01E07" w:rsidP="00D01E07">
      <w:pPr>
        <w:spacing w:line="360" w:lineRule="auto"/>
        <w:ind w:left="737"/>
        <w:jc w:val="both"/>
        <w:rPr>
          <w:color w:val="231F20"/>
          <w:sz w:val="18"/>
          <w:szCs w:val="18"/>
          <w:lang w:val="en-US" w:eastAsia="en-IN"/>
        </w:rPr>
      </w:pPr>
      <w:r w:rsidRPr="002A2F5D">
        <w:rPr>
          <w:color w:val="231F20"/>
          <w:sz w:val="18"/>
          <w:szCs w:val="18"/>
          <w:lang w:val="en-US" w:eastAsia="en-IN"/>
        </w:rPr>
        <w:t xml:space="preserve">Date of Publication:  25 June 2021 </w:t>
      </w:r>
    </w:p>
    <w:p w:rsidR="00D01E07" w:rsidRPr="002A2F5D" w:rsidRDefault="00D01E07" w:rsidP="00D01E07">
      <w:pPr>
        <w:spacing w:line="360" w:lineRule="auto"/>
        <w:ind w:left="737"/>
        <w:jc w:val="both"/>
        <w:rPr>
          <w:color w:val="231F20"/>
          <w:sz w:val="18"/>
          <w:szCs w:val="18"/>
          <w:lang w:val="en-US" w:eastAsia="en-IN"/>
        </w:rPr>
      </w:pPr>
      <w:r w:rsidRPr="002A2F5D">
        <w:rPr>
          <w:color w:val="231F20"/>
          <w:sz w:val="18"/>
          <w:szCs w:val="18"/>
          <w:lang w:val="en-US" w:eastAsia="en-IN"/>
        </w:rPr>
        <w:t xml:space="preserve">Author Declaration:  Source of support: Nil, Conflict of interest: Nil </w:t>
      </w:r>
    </w:p>
    <w:p w:rsidR="00D01E07" w:rsidRPr="002A2F5D" w:rsidRDefault="00D01E07" w:rsidP="00D01E07">
      <w:pPr>
        <w:spacing w:line="360" w:lineRule="auto"/>
        <w:ind w:left="737"/>
        <w:jc w:val="both"/>
        <w:rPr>
          <w:color w:val="231F20"/>
          <w:sz w:val="18"/>
          <w:szCs w:val="18"/>
          <w:lang w:val="en-US" w:eastAsia="en-IN"/>
        </w:rPr>
      </w:pPr>
      <w:r w:rsidRPr="002A2F5D">
        <w:rPr>
          <w:color w:val="231F20"/>
          <w:sz w:val="18"/>
          <w:szCs w:val="18"/>
          <w:lang w:val="en-US" w:eastAsia="en-IN"/>
        </w:rPr>
        <w:t>Was</w:t>
      </w:r>
      <w:r w:rsidRPr="002A2F5D">
        <w:rPr>
          <w:color w:val="231F20"/>
          <w:sz w:val="18"/>
          <w:szCs w:val="18"/>
          <w:lang w:val="en-US" w:eastAsia="en-IN"/>
        </w:rPr>
        <w:t> </w:t>
      </w:r>
      <w:r w:rsidRPr="002A2F5D">
        <w:rPr>
          <w:color w:val="231F20"/>
          <w:sz w:val="18"/>
          <w:szCs w:val="18"/>
          <w:lang w:val="en-US" w:eastAsia="en-IN"/>
        </w:rPr>
        <w:t>informed</w:t>
      </w:r>
      <w:r w:rsidRPr="002A2F5D">
        <w:rPr>
          <w:color w:val="231F20"/>
          <w:sz w:val="18"/>
          <w:szCs w:val="18"/>
          <w:lang w:val="en-US" w:eastAsia="en-IN"/>
        </w:rPr>
        <w:t> </w:t>
      </w:r>
      <w:r w:rsidRPr="002A2F5D">
        <w:rPr>
          <w:color w:val="231F20"/>
          <w:sz w:val="18"/>
          <w:szCs w:val="18"/>
          <w:lang w:val="en-US" w:eastAsia="en-IN"/>
        </w:rPr>
        <w:t>consent</w:t>
      </w:r>
      <w:r w:rsidRPr="002A2F5D">
        <w:rPr>
          <w:color w:val="231F20"/>
          <w:sz w:val="18"/>
          <w:szCs w:val="18"/>
          <w:lang w:val="en-US" w:eastAsia="en-IN"/>
        </w:rPr>
        <w:t> </w:t>
      </w:r>
      <w:r w:rsidRPr="002A2F5D">
        <w:rPr>
          <w:color w:val="231F20"/>
          <w:sz w:val="18"/>
          <w:szCs w:val="18"/>
          <w:lang w:val="en-US" w:eastAsia="en-IN"/>
        </w:rPr>
        <w:t>obtained</w:t>
      </w:r>
      <w:r w:rsidRPr="002A2F5D">
        <w:rPr>
          <w:color w:val="231F20"/>
          <w:sz w:val="18"/>
          <w:szCs w:val="18"/>
          <w:lang w:val="en-US" w:eastAsia="en-IN"/>
        </w:rPr>
        <w:t> </w:t>
      </w:r>
      <w:r w:rsidRPr="002A2F5D">
        <w:rPr>
          <w:color w:val="231F20"/>
          <w:sz w:val="18"/>
          <w:szCs w:val="18"/>
          <w:lang w:val="en-US" w:eastAsia="en-IN"/>
        </w:rPr>
        <w:t>from</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subjects</w:t>
      </w:r>
      <w:r w:rsidRPr="002A2F5D">
        <w:rPr>
          <w:color w:val="231F20"/>
          <w:sz w:val="18"/>
          <w:szCs w:val="18"/>
          <w:lang w:val="en-US" w:eastAsia="en-IN"/>
        </w:rPr>
        <w:t> </w:t>
      </w:r>
      <w:r w:rsidRPr="002A2F5D">
        <w:rPr>
          <w:color w:val="231F20"/>
          <w:sz w:val="18"/>
          <w:szCs w:val="18"/>
          <w:lang w:val="en-US" w:eastAsia="en-IN"/>
        </w:rPr>
        <w:t>involved</w:t>
      </w:r>
      <w:r w:rsidRPr="002A2F5D">
        <w:rPr>
          <w:color w:val="231F20"/>
          <w:sz w:val="18"/>
          <w:szCs w:val="18"/>
          <w:lang w:val="en-US" w:eastAsia="en-IN"/>
        </w:rPr>
        <w:t> </w:t>
      </w:r>
      <w:r w:rsidRPr="002A2F5D">
        <w:rPr>
          <w:color w:val="231F20"/>
          <w:sz w:val="18"/>
          <w:szCs w:val="18"/>
          <w:lang w:val="en-US" w:eastAsia="en-IN"/>
        </w:rPr>
        <w:t>in</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study?</w:t>
      </w:r>
      <w:r w:rsidRPr="002A2F5D">
        <w:rPr>
          <w:color w:val="231F20"/>
          <w:sz w:val="18"/>
          <w:szCs w:val="18"/>
          <w:lang w:val="en-US" w:eastAsia="en-IN"/>
        </w:rPr>
        <w:t> </w:t>
      </w:r>
      <w:r w:rsidRPr="002A2F5D">
        <w:rPr>
          <w:color w:val="231F20"/>
          <w:sz w:val="18"/>
          <w:szCs w:val="18"/>
          <w:lang w:val="en-US" w:eastAsia="en-IN"/>
        </w:rPr>
        <w:t xml:space="preserve"> YES</w:t>
      </w:r>
    </w:p>
    <w:p w:rsidR="00D01E07" w:rsidRPr="002A2F5D" w:rsidRDefault="00D01E07" w:rsidP="00D01E07">
      <w:pPr>
        <w:spacing w:line="360" w:lineRule="auto"/>
        <w:ind w:left="737"/>
        <w:jc w:val="both"/>
        <w:rPr>
          <w:color w:val="231F20"/>
          <w:sz w:val="18"/>
          <w:szCs w:val="18"/>
          <w:lang w:val="en-US" w:eastAsia="en-IN"/>
        </w:rPr>
      </w:pPr>
      <w:r w:rsidRPr="002A2F5D">
        <w:rPr>
          <w:color w:val="231F20"/>
          <w:sz w:val="18"/>
          <w:szCs w:val="18"/>
          <w:lang w:val="en-US" w:eastAsia="en-IN"/>
        </w:rPr>
        <w:t>For</w:t>
      </w:r>
      <w:r w:rsidRPr="002A2F5D">
        <w:rPr>
          <w:color w:val="231F20"/>
          <w:sz w:val="18"/>
          <w:szCs w:val="18"/>
          <w:lang w:val="en-US" w:eastAsia="en-IN"/>
        </w:rPr>
        <w:t> </w:t>
      </w:r>
      <w:r w:rsidRPr="002A2F5D">
        <w:rPr>
          <w:color w:val="231F20"/>
          <w:sz w:val="18"/>
          <w:szCs w:val="18"/>
          <w:lang w:val="en-US" w:eastAsia="en-IN"/>
        </w:rPr>
        <w:t>any</w:t>
      </w:r>
      <w:r w:rsidRPr="002A2F5D">
        <w:rPr>
          <w:color w:val="231F20"/>
          <w:sz w:val="18"/>
          <w:szCs w:val="18"/>
          <w:lang w:val="en-US" w:eastAsia="en-IN"/>
        </w:rPr>
        <w:t> </w:t>
      </w:r>
      <w:r w:rsidRPr="002A2F5D">
        <w:rPr>
          <w:color w:val="231F20"/>
          <w:sz w:val="18"/>
          <w:szCs w:val="18"/>
          <w:lang w:val="en-US" w:eastAsia="en-IN"/>
        </w:rPr>
        <w:t>images</w:t>
      </w:r>
      <w:r w:rsidRPr="002A2F5D">
        <w:rPr>
          <w:color w:val="231F20"/>
          <w:sz w:val="18"/>
          <w:szCs w:val="18"/>
          <w:lang w:val="en-US" w:eastAsia="en-IN"/>
        </w:rPr>
        <w:t> </w:t>
      </w:r>
      <w:r w:rsidRPr="002A2F5D">
        <w:rPr>
          <w:color w:val="231F20"/>
          <w:sz w:val="18"/>
          <w:szCs w:val="18"/>
          <w:lang w:val="en-US" w:eastAsia="en-IN"/>
        </w:rPr>
        <w:t>presented</w:t>
      </w:r>
      <w:r w:rsidRPr="002A2F5D">
        <w:rPr>
          <w:color w:val="231F20"/>
          <w:sz w:val="18"/>
          <w:szCs w:val="18"/>
          <w:lang w:val="en-US" w:eastAsia="en-IN"/>
        </w:rPr>
        <w:t> </w:t>
      </w:r>
      <w:r w:rsidRPr="002A2F5D">
        <w:rPr>
          <w:color w:val="231F20"/>
          <w:sz w:val="18"/>
          <w:szCs w:val="18"/>
          <w:lang w:val="en-US" w:eastAsia="en-IN"/>
        </w:rPr>
        <w:t>appropriate</w:t>
      </w:r>
      <w:r w:rsidRPr="002A2F5D">
        <w:rPr>
          <w:color w:val="231F20"/>
          <w:sz w:val="18"/>
          <w:szCs w:val="18"/>
          <w:lang w:val="en-US" w:eastAsia="en-IN"/>
        </w:rPr>
        <w:t> </w:t>
      </w:r>
      <w:r w:rsidRPr="002A2F5D">
        <w:rPr>
          <w:color w:val="231F20"/>
          <w:sz w:val="18"/>
          <w:szCs w:val="18"/>
          <w:lang w:val="en-US" w:eastAsia="en-IN"/>
        </w:rPr>
        <w:t>consent</w:t>
      </w:r>
      <w:r w:rsidRPr="002A2F5D">
        <w:rPr>
          <w:color w:val="231F20"/>
          <w:sz w:val="18"/>
          <w:szCs w:val="18"/>
          <w:lang w:val="en-US" w:eastAsia="en-IN"/>
        </w:rPr>
        <w:t> </w:t>
      </w:r>
      <w:r w:rsidRPr="002A2F5D">
        <w:rPr>
          <w:color w:val="231F20"/>
          <w:sz w:val="18"/>
          <w:szCs w:val="18"/>
          <w:lang w:val="en-US" w:eastAsia="en-IN"/>
        </w:rPr>
        <w:t>has</w:t>
      </w:r>
      <w:r w:rsidRPr="002A2F5D">
        <w:rPr>
          <w:color w:val="231F20"/>
          <w:sz w:val="18"/>
          <w:szCs w:val="18"/>
          <w:lang w:val="en-US" w:eastAsia="en-IN"/>
        </w:rPr>
        <w:t> </w:t>
      </w:r>
      <w:r w:rsidRPr="002A2F5D">
        <w:rPr>
          <w:color w:val="231F20"/>
          <w:sz w:val="18"/>
          <w:szCs w:val="18"/>
          <w:lang w:val="en-US" w:eastAsia="en-IN"/>
        </w:rPr>
        <w:t>been</w:t>
      </w:r>
      <w:r w:rsidRPr="002A2F5D">
        <w:rPr>
          <w:color w:val="231F20"/>
          <w:sz w:val="18"/>
          <w:szCs w:val="18"/>
          <w:lang w:val="en-US" w:eastAsia="en-IN"/>
        </w:rPr>
        <w:t> </w:t>
      </w:r>
      <w:r w:rsidRPr="002A2F5D">
        <w:rPr>
          <w:color w:val="231F20"/>
          <w:sz w:val="18"/>
          <w:szCs w:val="18"/>
          <w:lang w:val="en-US" w:eastAsia="en-IN"/>
        </w:rPr>
        <w:t>obtained</w:t>
      </w:r>
      <w:r w:rsidRPr="002A2F5D">
        <w:rPr>
          <w:color w:val="231F20"/>
          <w:sz w:val="18"/>
          <w:szCs w:val="18"/>
          <w:lang w:val="en-US" w:eastAsia="en-IN"/>
        </w:rPr>
        <w:t> </w:t>
      </w:r>
      <w:r w:rsidRPr="002A2F5D">
        <w:rPr>
          <w:color w:val="231F20"/>
          <w:sz w:val="18"/>
          <w:szCs w:val="18"/>
          <w:lang w:val="en-US" w:eastAsia="en-IN"/>
        </w:rPr>
        <w:t>from</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subjects: NA</w:t>
      </w:r>
    </w:p>
    <w:p w:rsidR="00D01E07" w:rsidRPr="002A2F5D" w:rsidRDefault="00D01E07" w:rsidP="00D01E07">
      <w:pPr>
        <w:spacing w:line="360" w:lineRule="auto"/>
        <w:ind w:left="737"/>
        <w:jc w:val="both"/>
        <w:rPr>
          <w:color w:val="231F20"/>
          <w:sz w:val="18"/>
          <w:szCs w:val="18"/>
          <w:lang w:val="en-US" w:eastAsia="en-IN"/>
        </w:rPr>
      </w:pPr>
      <w:r w:rsidRPr="002A2F5D">
        <w:rPr>
          <w:color w:val="231F20"/>
          <w:sz w:val="18"/>
          <w:szCs w:val="18"/>
          <w:lang w:val="en-US" w:eastAsia="en-IN"/>
        </w:rPr>
        <w:t xml:space="preserve">Plagiarism Checked: </w:t>
      </w:r>
      <w:proofErr w:type="spellStart"/>
      <w:r w:rsidRPr="002A2F5D">
        <w:rPr>
          <w:color w:val="231F20"/>
          <w:sz w:val="18"/>
          <w:szCs w:val="18"/>
          <w:lang w:val="en-US" w:eastAsia="en-IN"/>
        </w:rPr>
        <w:t>Urkund</w:t>
      </w:r>
      <w:proofErr w:type="spellEnd"/>
      <w:r w:rsidRPr="002A2F5D">
        <w:rPr>
          <w:color w:val="231F20"/>
          <w:sz w:val="18"/>
          <w:szCs w:val="18"/>
          <w:lang w:val="en-US" w:eastAsia="en-IN"/>
        </w:rPr>
        <w:t xml:space="preserve"> Software </w:t>
      </w:r>
    </w:p>
    <w:p w:rsidR="00D01E07" w:rsidRPr="002A2F5D" w:rsidRDefault="00D01E07" w:rsidP="00D01E07">
      <w:pPr>
        <w:spacing w:line="360" w:lineRule="auto"/>
        <w:ind w:left="737"/>
        <w:jc w:val="both"/>
        <w:rPr>
          <w:color w:val="231F20"/>
          <w:sz w:val="18"/>
          <w:szCs w:val="18"/>
          <w:lang w:val="en-US" w:eastAsia="en-IN"/>
        </w:rPr>
      </w:pPr>
      <w:r w:rsidRPr="002A2F5D">
        <w:rPr>
          <w:color w:val="231F20"/>
          <w:sz w:val="18"/>
          <w:szCs w:val="18"/>
          <w:lang w:val="en-US" w:eastAsia="en-IN"/>
        </w:rPr>
        <w:t>Author work published under a Creative Commons Attribution 4.0 International License</w:t>
      </w:r>
    </w:p>
    <w:p w:rsidR="00D01E07" w:rsidRPr="002A2F5D" w:rsidRDefault="00D01E07" w:rsidP="00D01E07">
      <w:pPr>
        <w:spacing w:line="360" w:lineRule="auto"/>
        <w:ind w:left="737"/>
        <w:jc w:val="both"/>
        <w:rPr>
          <w:color w:val="231F20"/>
          <w:sz w:val="18"/>
          <w:szCs w:val="18"/>
          <w:lang w:val="en-US" w:eastAsia="en-IN"/>
        </w:rPr>
      </w:pPr>
      <w:r w:rsidRPr="002A2F5D">
        <w:rPr>
          <w:bCs/>
          <w:color w:val="231F20"/>
          <w:sz w:val="18"/>
          <w:szCs w:val="18"/>
          <w:lang w:val="en-US" w:eastAsia="en-IN"/>
        </w:rPr>
        <w:t xml:space="preserve">DOI: </w:t>
      </w:r>
      <w:r>
        <w:rPr>
          <w:bCs/>
          <w:color w:val="231F20"/>
          <w:sz w:val="18"/>
          <w:szCs w:val="18"/>
          <w:lang w:val="en-US" w:eastAsia="en-IN"/>
        </w:rPr>
        <w:t>10.36848/IJBAMR/2020/29215.55830</w:t>
      </w:r>
    </w:p>
    <w:p w:rsidR="00D01E07" w:rsidRPr="000137AB" w:rsidRDefault="00D01E07" w:rsidP="00D01E07">
      <w:pPr>
        <w:spacing w:line="360" w:lineRule="auto"/>
        <w:jc w:val="both"/>
        <w:rPr>
          <w:noProof/>
          <w:color w:val="000000"/>
          <w:sz w:val="20"/>
          <w:szCs w:val="20"/>
          <w:lang w:val="en-US"/>
        </w:rPr>
      </w:pPr>
    </w:p>
    <w:p w:rsidR="003A2B30" w:rsidRPr="000017A4" w:rsidRDefault="003A2B30" w:rsidP="000017A4">
      <w:pPr>
        <w:spacing w:line="360" w:lineRule="auto"/>
        <w:rPr>
          <w:noProof/>
          <w:color w:val="000000"/>
          <w:sz w:val="22"/>
          <w:szCs w:val="22"/>
          <w:lang w:val="en-US"/>
        </w:rPr>
      </w:pPr>
    </w:p>
    <w:sectPr w:rsidR="003A2B30" w:rsidRPr="000017A4" w:rsidSect="00D01E07">
      <w:headerReference w:type="default" r:id="rId10"/>
      <w:footerReference w:type="default" r:id="rId11"/>
      <w:pgSz w:w="11906" w:h="16838" w:code="9"/>
      <w:pgMar w:top="1440" w:right="1440" w:bottom="1440" w:left="1440" w:header="706" w:footer="706" w:gutter="0"/>
      <w:pgNumType w:start="3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43" w:rsidRDefault="00F62943">
      <w:r>
        <w:separator/>
      </w:r>
    </w:p>
  </w:endnote>
  <w:endnote w:type="continuationSeparator" w:id="0">
    <w:p w:rsidR="00F62943" w:rsidRDefault="00F6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D01E07">
      <w:trPr>
        <w:trHeight w:val="360"/>
      </w:trPr>
      <w:tc>
        <w:tcPr>
          <w:tcW w:w="3500" w:type="pct"/>
        </w:tcPr>
        <w:p w:rsidR="00D01E07" w:rsidRDefault="00D01E07">
          <w:pPr>
            <w:pStyle w:val="Footer"/>
            <w:jc w:val="right"/>
          </w:pPr>
          <w:r w:rsidRPr="0044166B">
            <w:rPr>
              <w:rFonts w:ascii="Calibri" w:eastAsia="Calibri" w:hAnsi="Calibri"/>
              <w:sz w:val="22"/>
              <w:szCs w:val="22"/>
              <w:lang w:val="en-US"/>
            </w:rPr>
            <w:t>www.ijbamr.com   P ISSN: 2250-284X, E ISSN: 2250-2858</w:t>
          </w:r>
        </w:p>
      </w:tc>
      <w:tc>
        <w:tcPr>
          <w:tcW w:w="1500" w:type="pct"/>
          <w:shd w:val="clear" w:color="auto" w:fill="8064A2" w:themeFill="accent4"/>
        </w:tcPr>
        <w:p w:rsidR="00D01E07" w:rsidRDefault="00D01E07">
          <w:pPr>
            <w:pStyle w:val="Footer"/>
            <w:jc w:val="right"/>
            <w:rPr>
              <w:color w:val="FFFFFF" w:themeColor="background1"/>
            </w:rPr>
          </w:pPr>
          <w:r>
            <w:fldChar w:fldCharType="begin"/>
          </w:r>
          <w:r>
            <w:instrText xml:space="preserve"> PAGE    \* MERGEFORMAT </w:instrText>
          </w:r>
          <w:r>
            <w:fldChar w:fldCharType="separate"/>
          </w:r>
          <w:r w:rsidR="00D52AD8" w:rsidRPr="00D52AD8">
            <w:rPr>
              <w:noProof/>
              <w:color w:val="FFFFFF" w:themeColor="background1"/>
            </w:rPr>
            <w:t>329</w:t>
          </w:r>
          <w:r>
            <w:rPr>
              <w:noProof/>
              <w:color w:val="FFFFFF" w:themeColor="background1"/>
            </w:rPr>
            <w:fldChar w:fldCharType="end"/>
          </w:r>
        </w:p>
      </w:tc>
    </w:tr>
  </w:tbl>
  <w:p w:rsidR="003A2B30" w:rsidRDefault="003A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43" w:rsidRDefault="00F62943">
      <w:r>
        <w:separator/>
      </w:r>
    </w:p>
  </w:footnote>
  <w:footnote w:type="continuationSeparator" w:id="0">
    <w:p w:rsidR="00F62943" w:rsidRDefault="00F6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07" w:rsidRPr="0044166B" w:rsidRDefault="00D01E07" w:rsidP="00D01E07">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44166B">
      <w:rPr>
        <w:rFonts w:ascii="Cambria" w:hAnsi="Cambria"/>
        <w:sz w:val="20"/>
        <w:szCs w:val="20"/>
        <w:bdr w:val="nil"/>
      </w:rPr>
      <w:t xml:space="preserve">Indian Journal of Basic and Applied Medical Research; June 2021: Vol.-10, Issue- 3, P. </w:t>
    </w:r>
    <w:r w:rsidR="009B6C50">
      <w:rPr>
        <w:rFonts w:ascii="Cambria" w:hAnsi="Cambria"/>
        <w:sz w:val="20"/>
        <w:szCs w:val="20"/>
        <w:bdr w:val="nil"/>
      </w:rPr>
      <w:t>325 - 329</w:t>
    </w:r>
  </w:p>
  <w:p w:rsidR="00D01E07" w:rsidRPr="0044166B" w:rsidRDefault="00D01E07" w:rsidP="00D01E07">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44166B">
      <w:rPr>
        <w:rFonts w:ascii="Cambria" w:hAnsi="Cambria"/>
        <w:bCs/>
        <w:sz w:val="20"/>
        <w:szCs w:val="20"/>
        <w:bdr w:val="nil"/>
      </w:rPr>
      <w:t>DOI: 1</w:t>
    </w:r>
    <w:r>
      <w:rPr>
        <w:rFonts w:ascii="Cambria" w:hAnsi="Cambria"/>
        <w:bCs/>
        <w:sz w:val="20"/>
        <w:szCs w:val="20"/>
        <w:bdr w:val="nil"/>
      </w:rPr>
      <w:t>0.36848/IJBAMR/2020/29215.557830</w:t>
    </w:r>
  </w:p>
  <w:p w:rsidR="00D35E16" w:rsidRDefault="00D35E1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73697D"/>
    <w:multiLevelType w:val="multilevel"/>
    <w:tmpl w:val="483A28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015DAF"/>
    <w:multiLevelType w:val="multilevel"/>
    <w:tmpl w:val="B71AE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97C7730"/>
    <w:multiLevelType w:val="multilevel"/>
    <w:tmpl w:val="8AD4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F294414"/>
    <w:multiLevelType w:val="multilevel"/>
    <w:tmpl w:val="20A4B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8B58DC"/>
    <w:multiLevelType w:val="multilevel"/>
    <w:tmpl w:val="8C6A3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CB669E"/>
    <w:multiLevelType w:val="multilevel"/>
    <w:tmpl w:val="20A4B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3"/>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64"/>
    <w:rsid w:val="000017A4"/>
    <w:rsid w:val="000D635A"/>
    <w:rsid w:val="001D7761"/>
    <w:rsid w:val="001F29B0"/>
    <w:rsid w:val="002940DD"/>
    <w:rsid w:val="003017CC"/>
    <w:rsid w:val="00322E8F"/>
    <w:rsid w:val="0033569A"/>
    <w:rsid w:val="003422D9"/>
    <w:rsid w:val="003835D7"/>
    <w:rsid w:val="003A2B30"/>
    <w:rsid w:val="003A65DC"/>
    <w:rsid w:val="003B3E76"/>
    <w:rsid w:val="004C66B3"/>
    <w:rsid w:val="004E10EC"/>
    <w:rsid w:val="00524787"/>
    <w:rsid w:val="00597005"/>
    <w:rsid w:val="005A5F71"/>
    <w:rsid w:val="006532AA"/>
    <w:rsid w:val="00690E4C"/>
    <w:rsid w:val="00697DC6"/>
    <w:rsid w:val="006D0287"/>
    <w:rsid w:val="00733902"/>
    <w:rsid w:val="00777BF5"/>
    <w:rsid w:val="00780584"/>
    <w:rsid w:val="007F0D58"/>
    <w:rsid w:val="00826D3B"/>
    <w:rsid w:val="0085003E"/>
    <w:rsid w:val="008B45AD"/>
    <w:rsid w:val="008B5844"/>
    <w:rsid w:val="00927C64"/>
    <w:rsid w:val="00933494"/>
    <w:rsid w:val="009417B1"/>
    <w:rsid w:val="0098281D"/>
    <w:rsid w:val="009B1D36"/>
    <w:rsid w:val="009B6C50"/>
    <w:rsid w:val="009C2139"/>
    <w:rsid w:val="009C63A2"/>
    <w:rsid w:val="009D14E6"/>
    <w:rsid w:val="00A24969"/>
    <w:rsid w:val="00A34662"/>
    <w:rsid w:val="00AB38F5"/>
    <w:rsid w:val="00AD5E00"/>
    <w:rsid w:val="00AF3B8D"/>
    <w:rsid w:val="00AF5A3A"/>
    <w:rsid w:val="00B60C2F"/>
    <w:rsid w:val="00B62E31"/>
    <w:rsid w:val="00B71AD9"/>
    <w:rsid w:val="00B84ADC"/>
    <w:rsid w:val="00B92AAB"/>
    <w:rsid w:val="00B953F8"/>
    <w:rsid w:val="00BF1363"/>
    <w:rsid w:val="00CB668E"/>
    <w:rsid w:val="00D01E07"/>
    <w:rsid w:val="00D35E16"/>
    <w:rsid w:val="00D45766"/>
    <w:rsid w:val="00D52AD8"/>
    <w:rsid w:val="00D600E0"/>
    <w:rsid w:val="00DE3519"/>
    <w:rsid w:val="00E23058"/>
    <w:rsid w:val="00E34E8B"/>
    <w:rsid w:val="00E60EFA"/>
    <w:rsid w:val="00E6469D"/>
    <w:rsid w:val="00E81459"/>
    <w:rsid w:val="00EA4387"/>
    <w:rsid w:val="00F10C24"/>
    <w:rsid w:val="00F33302"/>
    <w:rsid w:val="00F6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table" w:styleId="TableGrid">
    <w:name w:val="Table Grid"/>
    <w:basedOn w:val="TableNormal"/>
    <w:uiPriority w:val="59"/>
    <w:rsid w:val="00826D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A2B3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table" w:styleId="TableGrid">
    <w:name w:val="Table Grid"/>
    <w:basedOn w:val="TableNormal"/>
    <w:uiPriority w:val="59"/>
    <w:rsid w:val="00826D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A2B3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586/ern.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OriginalArticle%20(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1"/>
          <c:order val="1"/>
          <c:invertIfNegative val="0"/>
          <c:cat>
            <c:multiLvlStrRef>
              <c:f>Sheet1!$A$2:$A$6</c:f>
            </c:multiLvlStrRef>
          </c:cat>
          <c:val>
            <c:numRef>
              <c:f>Sheet1!$B$2:$B$6</c:f>
            </c:numRef>
          </c:val>
        </c:ser>
        <c:ser>
          <c:idx val="0"/>
          <c:order val="0"/>
          <c:tx>
            <c:strRef>
              <c:f>'[Chart in Microsoft Office Word]Sheet1'!$B$1</c:f>
              <c:strCache>
                <c:ptCount val="1"/>
                <c:pt idx="0">
                  <c:v>Sales</c:v>
                </c:pt>
              </c:strCache>
            </c:strRef>
          </c:tx>
          <c:invertIfNegative val="0"/>
          <c:cat>
            <c:strRef>
              <c:f>'[Chart in Microsoft Office Word]Sheet1'!$A$2:$A$6</c:f>
              <c:strCache>
                <c:ptCount val="5"/>
                <c:pt idx="0">
                  <c:v>hpertension</c:v>
                </c:pt>
                <c:pt idx="1">
                  <c:v>DM </c:v>
                </c:pt>
                <c:pt idx="2">
                  <c:v>CARDIAC DISEASE</c:v>
                </c:pt>
                <c:pt idx="3">
                  <c:v>CARCINOMA</c:v>
                </c:pt>
                <c:pt idx="4">
                  <c:v>OTHERS</c:v>
                </c:pt>
              </c:strCache>
            </c:strRef>
          </c:cat>
          <c:val>
            <c:numRef>
              <c:f>'[Chart in Microsoft Office Word]Sheet1'!$B$2:$B$6</c:f>
              <c:numCache>
                <c:formatCode>General</c:formatCode>
                <c:ptCount val="5"/>
                <c:pt idx="0">
                  <c:v>25</c:v>
                </c:pt>
                <c:pt idx="1">
                  <c:v>15</c:v>
                </c:pt>
                <c:pt idx="2">
                  <c:v>7</c:v>
                </c:pt>
                <c:pt idx="3">
                  <c:v>5</c:v>
                </c:pt>
                <c:pt idx="4">
                  <c:v>3</c:v>
                </c:pt>
              </c:numCache>
            </c:numRef>
          </c:val>
        </c:ser>
        <c:dLbls>
          <c:showLegendKey val="0"/>
          <c:showVal val="0"/>
          <c:showCatName val="0"/>
          <c:showSerName val="0"/>
          <c:showPercent val="0"/>
          <c:showBubbleSize val="0"/>
        </c:dLbls>
        <c:gapWidth val="150"/>
        <c:shape val="cone"/>
        <c:axId val="214140800"/>
        <c:axId val="214142336"/>
        <c:axId val="0"/>
      </c:bar3DChart>
      <c:catAx>
        <c:axId val="214140800"/>
        <c:scaling>
          <c:orientation val="minMax"/>
        </c:scaling>
        <c:delete val="0"/>
        <c:axPos val="b"/>
        <c:majorTickMark val="out"/>
        <c:minorTickMark val="none"/>
        <c:tickLblPos val="nextTo"/>
        <c:crossAx val="214142336"/>
        <c:crosses val="autoZero"/>
        <c:auto val="1"/>
        <c:lblAlgn val="ctr"/>
        <c:lblOffset val="100"/>
        <c:noMultiLvlLbl val="0"/>
      </c:catAx>
      <c:valAx>
        <c:axId val="214142336"/>
        <c:scaling>
          <c:orientation val="minMax"/>
        </c:scaling>
        <c:delete val="0"/>
        <c:axPos val="l"/>
        <c:majorGridlines/>
        <c:numFmt formatCode="General" sourceLinked="1"/>
        <c:majorTickMark val="out"/>
        <c:minorTickMark val="none"/>
        <c:tickLblPos val="nextTo"/>
        <c:crossAx val="2141408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OriginalArticle (2)</Template>
  <TotalTime>20</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admin</dc:creator>
  <cp:lastModifiedBy>RDRL</cp:lastModifiedBy>
  <cp:revision>8</cp:revision>
  <cp:lastPrinted>2021-08-09T15:26:00Z</cp:lastPrinted>
  <dcterms:created xsi:type="dcterms:W3CDTF">2021-08-02T14:38:00Z</dcterms:created>
  <dcterms:modified xsi:type="dcterms:W3CDTF">2021-08-09T15:26:00Z</dcterms:modified>
</cp:coreProperties>
</file>