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A3E2D" w14:textId="1F359706" w:rsidR="00387BFE" w:rsidRPr="00387BFE" w:rsidRDefault="00387BFE" w:rsidP="00BA23CC">
      <w:pPr>
        <w:spacing w:line="360" w:lineRule="auto"/>
        <w:rPr>
          <w:rFonts w:ascii="Cambria" w:hAnsi="Cambria" w:cs="Times New Roman"/>
          <w:b/>
          <w:lang w:val="en-US"/>
        </w:rPr>
      </w:pPr>
      <w:r w:rsidRPr="00387BFE">
        <w:rPr>
          <w:rFonts w:ascii="Cambria" w:hAnsi="Cambria" w:cs="Times New Roman"/>
          <w:b/>
          <w:highlight w:val="lightGray"/>
          <w:lang w:val="en-US"/>
        </w:rPr>
        <w:t>Original article:</w:t>
      </w:r>
    </w:p>
    <w:p w14:paraId="2FBE6BCF" w14:textId="7FBE60EE" w:rsidR="00741FB7" w:rsidRPr="00387BFE" w:rsidRDefault="00387BFE" w:rsidP="00BA23CC">
      <w:pPr>
        <w:spacing w:line="360" w:lineRule="auto"/>
        <w:rPr>
          <w:rFonts w:ascii="Cambria" w:hAnsi="Cambria" w:cs="Times New Roman"/>
          <w:b/>
          <w:color w:val="0070C0"/>
          <w:sz w:val="28"/>
          <w:szCs w:val="28"/>
          <w:lang w:val="en-US"/>
        </w:rPr>
      </w:pPr>
      <w:r w:rsidRPr="00387BFE">
        <w:rPr>
          <w:rFonts w:ascii="Cambria" w:hAnsi="Cambria" w:cs="Times New Roman"/>
          <w:b/>
          <w:color w:val="0070C0"/>
          <w:sz w:val="28"/>
          <w:szCs w:val="28"/>
          <w:lang w:val="en-US"/>
        </w:rPr>
        <w:t xml:space="preserve">Study of </w:t>
      </w:r>
      <w:proofErr w:type="spellStart"/>
      <w:r w:rsidRPr="00387BFE">
        <w:rPr>
          <w:rFonts w:ascii="Cambria" w:hAnsi="Cambria" w:cs="Times New Roman"/>
          <w:b/>
          <w:color w:val="0070C0"/>
          <w:sz w:val="28"/>
          <w:szCs w:val="28"/>
          <w:lang w:val="en-US"/>
        </w:rPr>
        <w:t>a</w:t>
      </w:r>
      <w:r w:rsidR="00741FB7" w:rsidRPr="00387BFE">
        <w:rPr>
          <w:rFonts w:ascii="Cambria" w:hAnsi="Cambria" w:cs="Times New Roman"/>
          <w:b/>
          <w:color w:val="0070C0"/>
          <w:sz w:val="28"/>
          <w:szCs w:val="28"/>
          <w:lang w:val="en-US"/>
        </w:rPr>
        <w:t>n</w:t>
      </w:r>
      <w:r w:rsidR="006C451C" w:rsidRPr="00387BFE">
        <w:rPr>
          <w:rFonts w:ascii="Cambria" w:hAnsi="Cambria" w:cs="Times New Roman"/>
          <w:b/>
          <w:color w:val="0070C0"/>
          <w:sz w:val="28"/>
          <w:szCs w:val="28"/>
          <w:lang w:val="en-US"/>
        </w:rPr>
        <w:t>orectal</w:t>
      </w:r>
      <w:proofErr w:type="spellEnd"/>
      <w:r w:rsidR="006C451C" w:rsidRPr="00387BFE">
        <w:rPr>
          <w:rFonts w:ascii="Cambria" w:hAnsi="Cambria" w:cs="Times New Roman"/>
          <w:b/>
          <w:color w:val="0070C0"/>
          <w:sz w:val="28"/>
          <w:szCs w:val="28"/>
          <w:lang w:val="en-US"/>
        </w:rPr>
        <w:t xml:space="preserve"> problems</w:t>
      </w:r>
      <w:r w:rsidR="00BC7E70" w:rsidRPr="00387BFE">
        <w:rPr>
          <w:rFonts w:ascii="Cambria" w:hAnsi="Cambria" w:cs="Times New Roman"/>
          <w:b/>
          <w:color w:val="0070C0"/>
          <w:sz w:val="28"/>
          <w:szCs w:val="28"/>
          <w:lang w:val="en-US"/>
        </w:rPr>
        <w:t xml:space="preserve"> post ACS </w:t>
      </w:r>
      <w:r w:rsidR="00741FB7" w:rsidRPr="00387BFE">
        <w:rPr>
          <w:rFonts w:ascii="Cambria" w:hAnsi="Cambria" w:cs="Times New Roman"/>
          <w:b/>
          <w:color w:val="0070C0"/>
          <w:sz w:val="28"/>
          <w:szCs w:val="28"/>
          <w:lang w:val="en-US"/>
        </w:rPr>
        <w:t>post-angioplasty</w:t>
      </w:r>
      <w:r w:rsidR="00BC7E70" w:rsidRPr="00387BFE">
        <w:rPr>
          <w:rFonts w:ascii="Cambria" w:hAnsi="Cambria" w:cs="Times New Roman"/>
          <w:b/>
          <w:color w:val="0070C0"/>
          <w:sz w:val="28"/>
          <w:szCs w:val="28"/>
          <w:lang w:val="en-US"/>
        </w:rPr>
        <w:t xml:space="preserve"> </w:t>
      </w:r>
      <w:r w:rsidR="00466A74" w:rsidRPr="00387BFE">
        <w:rPr>
          <w:rFonts w:ascii="Cambria" w:hAnsi="Cambria" w:cs="Times New Roman"/>
          <w:b/>
          <w:color w:val="0070C0"/>
          <w:sz w:val="28"/>
          <w:szCs w:val="28"/>
          <w:lang w:val="en-US"/>
        </w:rPr>
        <w:t>patients:</w:t>
      </w:r>
      <w:r w:rsidRPr="00387BFE">
        <w:rPr>
          <w:rFonts w:ascii="Cambria" w:hAnsi="Cambria" w:cs="Times New Roman"/>
          <w:b/>
          <w:color w:val="0070C0"/>
          <w:sz w:val="28"/>
          <w:szCs w:val="28"/>
          <w:lang w:val="en-US"/>
        </w:rPr>
        <w:t xml:space="preserve"> Observational study </w:t>
      </w:r>
    </w:p>
    <w:p w14:paraId="4F1D32CE" w14:textId="587F077D" w:rsidR="00BC7E70" w:rsidRPr="00387BFE" w:rsidRDefault="00BC7E70" w:rsidP="00BA23CC">
      <w:pPr>
        <w:spacing w:line="360" w:lineRule="auto"/>
        <w:rPr>
          <w:rFonts w:ascii="Cambria" w:hAnsi="Cambria" w:cs="Times New Roman"/>
          <w:b/>
          <w:sz w:val="20"/>
          <w:szCs w:val="20"/>
          <w:vertAlign w:val="superscript"/>
          <w:lang w:val="en-US"/>
        </w:rPr>
      </w:pPr>
      <w:r w:rsidRPr="00387BFE">
        <w:rPr>
          <w:rFonts w:ascii="Cambria" w:hAnsi="Cambria" w:cs="Times New Roman"/>
          <w:b/>
          <w:sz w:val="20"/>
          <w:szCs w:val="20"/>
          <w:lang w:val="en-US"/>
        </w:rPr>
        <w:t>Danny K</w:t>
      </w:r>
      <w:r w:rsidR="00387BFE" w:rsidRPr="00387BFE">
        <w:rPr>
          <w:rFonts w:ascii="Cambria" w:hAnsi="Cambria" w:cs="Times New Roman"/>
          <w:b/>
          <w:sz w:val="20"/>
          <w:szCs w:val="20"/>
          <w:vertAlign w:val="superscript"/>
          <w:lang w:val="en-US"/>
        </w:rPr>
        <w:t>*</w:t>
      </w:r>
    </w:p>
    <w:p w14:paraId="4EA26AC1" w14:textId="28FEB3E9" w:rsidR="00BC7E70" w:rsidRPr="00466A74" w:rsidRDefault="00387BFE" w:rsidP="00BA23CC">
      <w:pPr>
        <w:spacing w:line="276" w:lineRule="auto"/>
        <w:rPr>
          <w:rFonts w:ascii="Cambria" w:hAnsi="Cambria" w:cs="Times New Roman"/>
          <w:sz w:val="22"/>
          <w:szCs w:val="22"/>
          <w:vertAlign w:val="superscript"/>
          <w:lang w:val="en-US"/>
        </w:rPr>
      </w:pPr>
      <w:r w:rsidRPr="00466A74">
        <w:rPr>
          <w:rFonts w:ascii="Cambria" w:hAnsi="Cambria" w:cs="Times New Roman"/>
          <w:sz w:val="22"/>
          <w:szCs w:val="22"/>
          <w:vertAlign w:val="superscript"/>
          <w:lang w:val="en-US"/>
        </w:rPr>
        <w:t xml:space="preserve">Assistant Professor in Cardiology, </w:t>
      </w:r>
      <w:proofErr w:type="spellStart"/>
      <w:r w:rsidRPr="00466A74">
        <w:rPr>
          <w:rFonts w:ascii="Cambria" w:hAnsi="Cambria" w:cs="Times New Roman"/>
          <w:sz w:val="22"/>
          <w:szCs w:val="22"/>
          <w:vertAlign w:val="superscript"/>
          <w:lang w:val="en-US"/>
        </w:rPr>
        <w:t>Geetanjali</w:t>
      </w:r>
      <w:proofErr w:type="spellEnd"/>
      <w:r w:rsidRPr="00466A74">
        <w:rPr>
          <w:rFonts w:ascii="Cambria" w:hAnsi="Cambria" w:cs="Times New Roman"/>
          <w:sz w:val="22"/>
          <w:szCs w:val="22"/>
          <w:vertAlign w:val="superscript"/>
          <w:lang w:val="en-US"/>
        </w:rPr>
        <w:t xml:space="preserve"> Medical College, </w:t>
      </w:r>
      <w:proofErr w:type="gramStart"/>
      <w:r w:rsidRPr="00466A74">
        <w:rPr>
          <w:rFonts w:ascii="Cambria" w:hAnsi="Cambria" w:cs="Times New Roman"/>
          <w:sz w:val="22"/>
          <w:szCs w:val="22"/>
          <w:vertAlign w:val="superscript"/>
          <w:lang w:val="en-US"/>
        </w:rPr>
        <w:t>Udaipur ,</w:t>
      </w:r>
      <w:proofErr w:type="gramEnd"/>
      <w:r w:rsidRPr="00466A74">
        <w:rPr>
          <w:rFonts w:ascii="Cambria" w:hAnsi="Cambria" w:cs="Times New Roman"/>
          <w:sz w:val="22"/>
          <w:szCs w:val="22"/>
          <w:vertAlign w:val="superscript"/>
          <w:lang w:val="en-US"/>
        </w:rPr>
        <w:t xml:space="preserve"> India </w:t>
      </w:r>
    </w:p>
    <w:p w14:paraId="50460370" w14:textId="4E48AB6A" w:rsidR="00387BFE" w:rsidRPr="00466A74" w:rsidRDefault="00387BFE" w:rsidP="00BA23CC">
      <w:pPr>
        <w:spacing w:line="276" w:lineRule="auto"/>
        <w:rPr>
          <w:rFonts w:ascii="Cambria" w:hAnsi="Cambria" w:cs="Times New Roman"/>
          <w:sz w:val="22"/>
          <w:szCs w:val="22"/>
          <w:vertAlign w:val="superscript"/>
          <w:lang w:val="en-US"/>
        </w:rPr>
      </w:pPr>
      <w:r w:rsidRPr="00466A74">
        <w:rPr>
          <w:rFonts w:ascii="Cambria" w:hAnsi="Cambria" w:cs="Times New Roman"/>
          <w:sz w:val="22"/>
          <w:szCs w:val="22"/>
          <w:vertAlign w:val="superscript"/>
          <w:lang w:val="en-US"/>
        </w:rPr>
        <w:t>Corresponding author*</w:t>
      </w:r>
    </w:p>
    <w:p w14:paraId="092D76BA" w14:textId="77777777" w:rsidR="00466A74" w:rsidRPr="00466A74" w:rsidRDefault="00466A74" w:rsidP="00466A74">
      <w:pPr>
        <w:spacing w:line="276" w:lineRule="auto"/>
        <w:rPr>
          <w:rFonts w:ascii="Cambria" w:hAnsi="Cambria" w:cs="Times New Roman"/>
          <w:sz w:val="28"/>
          <w:szCs w:val="28"/>
          <w:vertAlign w:val="superscript"/>
          <w:lang w:val="en-US"/>
        </w:rPr>
      </w:pPr>
    </w:p>
    <w:p w14:paraId="3D4912D0" w14:textId="4FB5A025" w:rsidR="00CE6467" w:rsidRPr="00387BFE" w:rsidRDefault="00466A74" w:rsidP="00387BFE">
      <w:pPr>
        <w:spacing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Abstract: </w:t>
      </w:r>
    </w:p>
    <w:p w14:paraId="01C80E9D" w14:textId="72E550BC" w:rsidR="00466A74" w:rsidRPr="00466A74" w:rsidRDefault="00466A74" w:rsidP="00466A74">
      <w:pPr>
        <w:spacing w:line="360" w:lineRule="auto"/>
        <w:jc w:val="both"/>
        <w:rPr>
          <w:rFonts w:ascii="Times New Roman" w:hAnsi="Times New Roman" w:cs="Times New Roman"/>
          <w:sz w:val="18"/>
          <w:szCs w:val="18"/>
          <w:lang w:val="en-US"/>
        </w:rPr>
      </w:pPr>
      <w:r w:rsidRPr="00466A74">
        <w:rPr>
          <w:rFonts w:ascii="Times New Roman" w:hAnsi="Times New Roman" w:cs="Times New Roman"/>
          <w:sz w:val="18"/>
          <w:szCs w:val="18"/>
          <w:lang w:val="en-US"/>
        </w:rPr>
        <w:t xml:space="preserve">Cardiovascular disease is leading cause of mortality worldwide. Coronary artery disease is most prevalent among them. With increasing diagnosis and treatment modality, number of patient being treated with percutaneous coronary intervention (PCI) is increasing. </w:t>
      </w:r>
      <w:r w:rsidR="00CE6467" w:rsidRPr="00466A74">
        <w:rPr>
          <w:rFonts w:ascii="Times New Roman" w:hAnsi="Times New Roman" w:cs="Times New Roman"/>
          <w:sz w:val="18"/>
          <w:szCs w:val="18"/>
          <w:lang w:val="en-US"/>
        </w:rPr>
        <w:t xml:space="preserve">This small observational study showed 12% incidence of </w:t>
      </w:r>
      <w:proofErr w:type="spellStart"/>
      <w:r w:rsidR="00CE6467" w:rsidRPr="00466A74">
        <w:rPr>
          <w:rFonts w:ascii="Times New Roman" w:hAnsi="Times New Roman" w:cs="Times New Roman"/>
          <w:sz w:val="18"/>
          <w:szCs w:val="18"/>
          <w:lang w:val="en-US"/>
        </w:rPr>
        <w:t>ano</w:t>
      </w:r>
      <w:proofErr w:type="spellEnd"/>
      <w:r w:rsidR="00BC7E70" w:rsidRPr="00466A74">
        <w:rPr>
          <w:rFonts w:ascii="Times New Roman" w:hAnsi="Times New Roman" w:cs="Times New Roman"/>
          <w:sz w:val="18"/>
          <w:szCs w:val="18"/>
          <w:lang w:val="en-US"/>
        </w:rPr>
        <w:t>-</w:t>
      </w:r>
      <w:r w:rsidR="00CE6467" w:rsidRPr="00466A74">
        <w:rPr>
          <w:rFonts w:ascii="Times New Roman" w:hAnsi="Times New Roman" w:cs="Times New Roman"/>
          <w:sz w:val="18"/>
          <w:szCs w:val="18"/>
          <w:lang w:val="en-US"/>
        </w:rPr>
        <w:t xml:space="preserve">rectal problem (per-rectal bleeding, anal fissure and hemorrhoids) </w:t>
      </w:r>
      <w:r w:rsidR="00AC2460" w:rsidRPr="00466A74">
        <w:rPr>
          <w:rFonts w:ascii="Times New Roman" w:hAnsi="Times New Roman" w:cs="Times New Roman"/>
          <w:sz w:val="18"/>
          <w:szCs w:val="18"/>
          <w:lang w:val="en-US"/>
        </w:rPr>
        <w:t xml:space="preserve">in </w:t>
      </w:r>
      <w:r w:rsidR="00CE6467" w:rsidRPr="00466A74">
        <w:rPr>
          <w:rFonts w:ascii="Times New Roman" w:hAnsi="Times New Roman" w:cs="Times New Roman"/>
          <w:sz w:val="18"/>
          <w:szCs w:val="18"/>
          <w:lang w:val="en-US"/>
        </w:rPr>
        <w:t>post ACS, post PCI patients. This is never before described in literature, however is important as sudden cessation of anti</w:t>
      </w:r>
      <w:r w:rsidR="00BC7E70" w:rsidRPr="00466A74">
        <w:rPr>
          <w:rFonts w:ascii="Times New Roman" w:hAnsi="Times New Roman" w:cs="Times New Roman"/>
          <w:sz w:val="18"/>
          <w:szCs w:val="18"/>
          <w:lang w:val="en-US"/>
        </w:rPr>
        <w:t>-</w:t>
      </w:r>
      <w:r w:rsidR="00CE6467" w:rsidRPr="00466A74">
        <w:rPr>
          <w:rFonts w:ascii="Times New Roman" w:hAnsi="Times New Roman" w:cs="Times New Roman"/>
          <w:sz w:val="18"/>
          <w:szCs w:val="18"/>
          <w:lang w:val="en-US"/>
        </w:rPr>
        <w:t>platele</w:t>
      </w:r>
      <w:r w:rsidR="00F733F2" w:rsidRPr="00466A74">
        <w:rPr>
          <w:rFonts w:ascii="Times New Roman" w:hAnsi="Times New Roman" w:cs="Times New Roman"/>
          <w:sz w:val="18"/>
          <w:szCs w:val="18"/>
          <w:lang w:val="en-US"/>
        </w:rPr>
        <w:t>ts by patients can be detrimental for their</w:t>
      </w:r>
      <w:r w:rsidR="00CE6467" w:rsidRPr="00466A74">
        <w:rPr>
          <w:rFonts w:ascii="Times New Roman" w:hAnsi="Times New Roman" w:cs="Times New Roman"/>
          <w:sz w:val="18"/>
          <w:szCs w:val="18"/>
          <w:lang w:val="en-US"/>
        </w:rPr>
        <w:t xml:space="preserve"> cardiac health. Constipation is major concern and contributing factor and should be deal with delicacy.</w:t>
      </w:r>
      <w:r w:rsidRPr="00466A74">
        <w:rPr>
          <w:rFonts w:ascii="Times New Roman" w:hAnsi="Times New Roman" w:cs="Times New Roman"/>
          <w:sz w:val="18"/>
          <w:szCs w:val="18"/>
          <w:lang w:val="en-US"/>
        </w:rPr>
        <w:t xml:space="preserve"> </w:t>
      </w:r>
      <w:r w:rsidRPr="00466A74">
        <w:rPr>
          <w:rFonts w:ascii="Times New Roman" w:hAnsi="Times New Roman" w:cs="Times New Roman"/>
          <w:sz w:val="18"/>
          <w:szCs w:val="18"/>
          <w:lang w:val="en-US"/>
        </w:rPr>
        <w:t xml:space="preserve">From this </w:t>
      </w:r>
      <w:proofErr w:type="gramStart"/>
      <w:r w:rsidRPr="00466A74">
        <w:rPr>
          <w:rFonts w:ascii="Times New Roman" w:hAnsi="Times New Roman" w:cs="Times New Roman"/>
          <w:sz w:val="18"/>
          <w:szCs w:val="18"/>
          <w:lang w:val="en-US"/>
        </w:rPr>
        <w:t>study ,</w:t>
      </w:r>
      <w:proofErr w:type="gramEnd"/>
      <w:r w:rsidRPr="00466A74">
        <w:rPr>
          <w:rFonts w:ascii="Times New Roman" w:hAnsi="Times New Roman" w:cs="Times New Roman"/>
          <w:sz w:val="18"/>
          <w:szCs w:val="18"/>
          <w:lang w:val="en-US"/>
        </w:rPr>
        <w:t xml:space="preserve"> we may conclude , reasons can be many however problem has small solution for routine laxative prescriptions in these patients with fruit and roughage diet. This can prevent this unwanted small but important problem.  </w:t>
      </w:r>
    </w:p>
    <w:p w14:paraId="139E19A6" w14:textId="31CC6CF5" w:rsidR="00466A74" w:rsidRPr="00466A74" w:rsidRDefault="00466A74" w:rsidP="00387BFE">
      <w:pPr>
        <w:spacing w:line="360" w:lineRule="auto"/>
        <w:jc w:val="both"/>
        <w:rPr>
          <w:rFonts w:ascii="Times New Roman" w:hAnsi="Times New Roman" w:cs="Times New Roman"/>
          <w:sz w:val="18"/>
          <w:szCs w:val="18"/>
          <w:lang w:val="en-US"/>
        </w:rPr>
      </w:pPr>
      <w:r w:rsidRPr="00466A74">
        <w:rPr>
          <w:rFonts w:ascii="Times New Roman" w:hAnsi="Times New Roman" w:cs="Times New Roman"/>
          <w:b/>
          <w:sz w:val="18"/>
          <w:szCs w:val="18"/>
          <w:lang w:val="en-US"/>
        </w:rPr>
        <w:t>Keywords:</w:t>
      </w:r>
      <w:r w:rsidRPr="00466A74">
        <w:rPr>
          <w:rFonts w:ascii="Times New Roman" w:hAnsi="Times New Roman" w:cs="Times New Roman"/>
          <w:sz w:val="18"/>
          <w:szCs w:val="18"/>
          <w:lang w:val="en-US"/>
        </w:rPr>
        <w:t xml:space="preserve"> </w:t>
      </w:r>
      <w:proofErr w:type="spellStart"/>
      <w:r w:rsidRPr="00466A74">
        <w:rPr>
          <w:rFonts w:ascii="Times New Roman" w:hAnsi="Times New Roman" w:cs="Times New Roman"/>
          <w:sz w:val="18"/>
          <w:szCs w:val="18"/>
          <w:lang w:val="en-US"/>
        </w:rPr>
        <w:t>Anorectal</w:t>
      </w:r>
      <w:proofErr w:type="spellEnd"/>
      <w:r w:rsidRPr="00466A74">
        <w:rPr>
          <w:rFonts w:ascii="Times New Roman" w:hAnsi="Times New Roman" w:cs="Times New Roman"/>
          <w:sz w:val="18"/>
          <w:szCs w:val="18"/>
          <w:lang w:val="en-US"/>
        </w:rPr>
        <w:t xml:space="preserve"> problems, cardiovascular disease, intervention</w:t>
      </w:r>
    </w:p>
    <w:p w14:paraId="3500BEA3" w14:textId="77777777" w:rsidR="00CE6467" w:rsidRPr="00387BFE" w:rsidRDefault="00CE6467" w:rsidP="00387BFE">
      <w:pPr>
        <w:spacing w:line="360" w:lineRule="auto"/>
        <w:jc w:val="both"/>
        <w:rPr>
          <w:rFonts w:ascii="Times New Roman" w:hAnsi="Times New Roman" w:cs="Times New Roman"/>
          <w:sz w:val="20"/>
          <w:szCs w:val="20"/>
          <w:lang w:val="en-US"/>
        </w:rPr>
      </w:pPr>
    </w:p>
    <w:p w14:paraId="3A56E1C6" w14:textId="38035264" w:rsidR="00D3475A" w:rsidRPr="00F632BC" w:rsidRDefault="00D3475A"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b/>
          <w:sz w:val="20"/>
          <w:szCs w:val="20"/>
          <w:lang w:val="en-US"/>
        </w:rPr>
        <w:t>Introduction</w:t>
      </w:r>
      <w:r w:rsidR="00466A74" w:rsidRPr="00F632BC">
        <w:rPr>
          <w:rFonts w:ascii="Times New Roman" w:hAnsi="Times New Roman" w:cs="Times New Roman"/>
          <w:sz w:val="20"/>
          <w:szCs w:val="20"/>
          <w:lang w:val="en-US"/>
        </w:rPr>
        <w:t>:</w:t>
      </w:r>
    </w:p>
    <w:p w14:paraId="15BE74AB" w14:textId="714672F6" w:rsidR="005F4A27" w:rsidRPr="00F632BC" w:rsidRDefault="005E3798"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Cardiovascular disease </w:t>
      </w:r>
      <w:r w:rsidR="00C337E7" w:rsidRPr="00F632BC">
        <w:rPr>
          <w:rFonts w:ascii="Times New Roman" w:hAnsi="Times New Roman" w:cs="Times New Roman"/>
          <w:sz w:val="20"/>
          <w:szCs w:val="20"/>
          <w:lang w:val="en-US"/>
        </w:rPr>
        <w:t>is</w:t>
      </w:r>
      <w:r w:rsidRPr="00F632BC">
        <w:rPr>
          <w:rFonts w:ascii="Times New Roman" w:hAnsi="Times New Roman" w:cs="Times New Roman"/>
          <w:sz w:val="20"/>
          <w:szCs w:val="20"/>
          <w:lang w:val="en-US"/>
        </w:rPr>
        <w:t xml:space="preserve"> leading cause of mortality worldwide. Coronary artery disease is most prevalent among them. </w:t>
      </w:r>
      <w:r w:rsidR="00491FC4" w:rsidRPr="00F632BC">
        <w:rPr>
          <w:rFonts w:ascii="Times New Roman" w:hAnsi="Times New Roman" w:cs="Times New Roman"/>
          <w:sz w:val="20"/>
          <w:szCs w:val="20"/>
          <w:lang w:val="en-US"/>
        </w:rPr>
        <w:t>With increasing diagnosis and treatment modality, number of patient being treated with percutaneous coronary intervention (PCI) is increasing. Post PCI care is important for patient for quick recovery and minimal complications. Double anti</w:t>
      </w:r>
      <w:r w:rsidR="00BC7E70" w:rsidRPr="00F632BC">
        <w:rPr>
          <w:rFonts w:ascii="Times New Roman" w:hAnsi="Times New Roman" w:cs="Times New Roman"/>
          <w:sz w:val="20"/>
          <w:szCs w:val="20"/>
          <w:lang w:val="en-US"/>
        </w:rPr>
        <w:t>-</w:t>
      </w:r>
      <w:r w:rsidR="00491FC4" w:rsidRPr="00F632BC">
        <w:rPr>
          <w:rFonts w:ascii="Times New Roman" w:hAnsi="Times New Roman" w:cs="Times New Roman"/>
          <w:sz w:val="20"/>
          <w:szCs w:val="20"/>
          <w:lang w:val="en-US"/>
        </w:rPr>
        <w:t xml:space="preserve">platelets is </w:t>
      </w:r>
      <w:proofErr w:type="spellStart"/>
      <w:r w:rsidR="00491FC4" w:rsidRPr="00F632BC">
        <w:rPr>
          <w:rFonts w:ascii="Times New Roman" w:hAnsi="Times New Roman" w:cs="Times New Roman"/>
          <w:sz w:val="20"/>
          <w:szCs w:val="20"/>
          <w:lang w:val="en-US"/>
        </w:rPr>
        <w:t>upmost</w:t>
      </w:r>
      <w:proofErr w:type="spellEnd"/>
      <w:r w:rsidR="00491FC4" w:rsidRPr="00F632BC">
        <w:rPr>
          <w:rFonts w:ascii="Times New Roman" w:hAnsi="Times New Roman" w:cs="Times New Roman"/>
          <w:sz w:val="20"/>
          <w:szCs w:val="20"/>
          <w:lang w:val="en-US"/>
        </w:rPr>
        <w:t xml:space="preserve"> important</w:t>
      </w:r>
      <w:r w:rsidR="00C337E7" w:rsidRPr="00F632BC">
        <w:rPr>
          <w:rFonts w:ascii="Times New Roman" w:hAnsi="Times New Roman" w:cs="Times New Roman"/>
          <w:sz w:val="20"/>
          <w:szCs w:val="20"/>
          <w:lang w:val="en-US"/>
        </w:rPr>
        <w:t xml:space="preserve"> for these patients</w:t>
      </w:r>
      <w:r w:rsidR="00421859" w:rsidRPr="00F632BC">
        <w:rPr>
          <w:rFonts w:ascii="Times New Roman" w:hAnsi="Times New Roman" w:cs="Times New Roman"/>
          <w:sz w:val="20"/>
          <w:szCs w:val="20"/>
          <w:lang w:val="en-US"/>
        </w:rPr>
        <w:t xml:space="preserve"> at</w:t>
      </w:r>
      <w:r w:rsidR="00BC7E70" w:rsidRPr="00F632BC">
        <w:rPr>
          <w:rFonts w:ascii="Times New Roman" w:hAnsi="Times New Roman" w:cs="Times New Roman"/>
          <w:sz w:val="20"/>
          <w:szCs w:val="20"/>
          <w:lang w:val="en-US"/>
        </w:rPr>
        <w:t xml:space="preserve"> </w:t>
      </w:r>
      <w:r w:rsidR="00421859" w:rsidRPr="00F632BC">
        <w:rPr>
          <w:rFonts w:ascii="Times New Roman" w:hAnsi="Times New Roman" w:cs="Times New Roman"/>
          <w:sz w:val="20"/>
          <w:szCs w:val="20"/>
          <w:lang w:val="en-US"/>
        </w:rPr>
        <w:t xml:space="preserve">least </w:t>
      </w:r>
      <w:r w:rsidR="00C337E7" w:rsidRPr="00F632BC">
        <w:rPr>
          <w:rFonts w:ascii="Times New Roman" w:hAnsi="Times New Roman" w:cs="Times New Roman"/>
          <w:sz w:val="20"/>
          <w:szCs w:val="20"/>
          <w:lang w:val="en-US"/>
        </w:rPr>
        <w:t>for one year.</w:t>
      </w:r>
      <w:r w:rsidR="00BC7E70" w:rsidRPr="00F632BC">
        <w:rPr>
          <w:rFonts w:ascii="Times New Roman" w:hAnsi="Times New Roman" w:cs="Times New Roman"/>
          <w:sz w:val="20"/>
          <w:szCs w:val="20"/>
          <w:lang w:val="en-US"/>
        </w:rPr>
        <w:t xml:space="preserve"> Duration can vary according to patient ischemic and bleeding risk.</w:t>
      </w:r>
      <w:r w:rsidR="00BC7E70" w:rsidRPr="00F632BC">
        <w:rPr>
          <w:rFonts w:ascii="Times New Roman" w:hAnsi="Times New Roman" w:cs="Times New Roman"/>
          <w:sz w:val="20"/>
          <w:szCs w:val="20"/>
          <w:vertAlign w:val="superscript"/>
          <w:lang w:val="en-US"/>
        </w:rPr>
        <w:t xml:space="preserve"> </w:t>
      </w:r>
      <w:r w:rsidR="00774BF8" w:rsidRPr="00F632BC">
        <w:rPr>
          <w:rFonts w:ascii="Times New Roman" w:hAnsi="Times New Roman" w:cs="Times New Roman"/>
          <w:sz w:val="20"/>
          <w:szCs w:val="20"/>
          <w:vertAlign w:val="superscript"/>
          <w:lang w:val="en-US"/>
        </w:rPr>
        <w:t>1</w:t>
      </w:r>
      <w:r w:rsidR="00C337E7" w:rsidRPr="00F632BC">
        <w:rPr>
          <w:rFonts w:ascii="Times New Roman" w:hAnsi="Times New Roman" w:cs="Times New Roman"/>
          <w:sz w:val="20"/>
          <w:szCs w:val="20"/>
          <w:vertAlign w:val="superscript"/>
          <w:lang w:val="en-US"/>
        </w:rPr>
        <w:t xml:space="preserve"> </w:t>
      </w:r>
      <w:r w:rsidR="00C337E7" w:rsidRPr="00F632BC">
        <w:rPr>
          <w:rFonts w:ascii="Times New Roman" w:hAnsi="Times New Roman" w:cs="Times New Roman"/>
          <w:sz w:val="20"/>
          <w:szCs w:val="20"/>
          <w:lang w:val="en-US"/>
        </w:rPr>
        <w:t xml:space="preserve">Post ACS post PCI </w:t>
      </w:r>
      <w:r w:rsidR="00421859" w:rsidRPr="00F632BC">
        <w:rPr>
          <w:rFonts w:ascii="Times New Roman" w:hAnsi="Times New Roman" w:cs="Times New Roman"/>
          <w:sz w:val="20"/>
          <w:szCs w:val="20"/>
          <w:lang w:val="en-US"/>
        </w:rPr>
        <w:t>rest is advised minimum for 10-14 days</w:t>
      </w:r>
      <w:r w:rsidR="00BC7E70" w:rsidRPr="00F632BC">
        <w:rPr>
          <w:rFonts w:ascii="Times New Roman" w:hAnsi="Times New Roman" w:cs="Times New Roman"/>
          <w:sz w:val="20"/>
          <w:szCs w:val="20"/>
          <w:lang w:val="en-US"/>
        </w:rPr>
        <w:t xml:space="preserve"> (not complete bed rest)</w:t>
      </w:r>
      <w:r w:rsidR="00421859" w:rsidRPr="00F632BC">
        <w:rPr>
          <w:rFonts w:ascii="Times New Roman" w:hAnsi="Times New Roman" w:cs="Times New Roman"/>
          <w:sz w:val="20"/>
          <w:szCs w:val="20"/>
          <w:lang w:val="en-US"/>
        </w:rPr>
        <w:t xml:space="preserve"> in many patients if not all. Many small problems, post PCI is not discussed or not studied due to small in magnitude or being recovered easily </w:t>
      </w:r>
      <w:proofErr w:type="spellStart"/>
      <w:r w:rsidR="00421859" w:rsidRPr="00F632BC">
        <w:rPr>
          <w:rFonts w:ascii="Times New Roman" w:hAnsi="Times New Roman" w:cs="Times New Roman"/>
          <w:sz w:val="20"/>
          <w:szCs w:val="20"/>
          <w:lang w:val="en-US"/>
        </w:rPr>
        <w:t>eg</w:t>
      </w:r>
      <w:proofErr w:type="spellEnd"/>
      <w:r w:rsidR="00421859" w:rsidRPr="00F632BC">
        <w:rPr>
          <w:rFonts w:ascii="Times New Roman" w:hAnsi="Times New Roman" w:cs="Times New Roman"/>
          <w:sz w:val="20"/>
          <w:szCs w:val="20"/>
          <w:lang w:val="en-US"/>
        </w:rPr>
        <w:t xml:space="preserve"> puncture site pain, constipation, </w:t>
      </w:r>
      <w:r w:rsidR="00BC7E70" w:rsidRPr="00F632BC">
        <w:rPr>
          <w:rFonts w:ascii="Times New Roman" w:hAnsi="Times New Roman" w:cs="Times New Roman"/>
          <w:sz w:val="20"/>
          <w:szCs w:val="20"/>
          <w:lang w:val="en-US"/>
        </w:rPr>
        <w:t>persiste</w:t>
      </w:r>
      <w:r w:rsidR="001C1C5D" w:rsidRPr="00F632BC">
        <w:rPr>
          <w:rFonts w:ascii="Times New Roman" w:hAnsi="Times New Roman" w:cs="Times New Roman"/>
          <w:sz w:val="20"/>
          <w:szCs w:val="20"/>
          <w:lang w:val="en-US"/>
        </w:rPr>
        <w:t xml:space="preserve">nt gastritis due to </w:t>
      </w:r>
      <w:r w:rsidR="003B0CF5" w:rsidRPr="00F632BC">
        <w:rPr>
          <w:rFonts w:ascii="Times New Roman" w:hAnsi="Times New Roman" w:cs="Times New Roman"/>
          <w:sz w:val="20"/>
          <w:szCs w:val="20"/>
          <w:lang w:val="en-US"/>
        </w:rPr>
        <w:t>number of medicines.</w:t>
      </w:r>
      <w:r w:rsidR="00BC7E70" w:rsidRPr="00F632BC">
        <w:rPr>
          <w:rFonts w:ascii="Times New Roman" w:hAnsi="Times New Roman" w:cs="Times New Roman"/>
          <w:sz w:val="20"/>
          <w:szCs w:val="20"/>
          <w:lang w:val="en-US"/>
        </w:rPr>
        <w:t xml:space="preserve"> GI bleeding (melena, </w:t>
      </w:r>
      <w:proofErr w:type="spellStart"/>
      <w:r w:rsidR="00BC7E70" w:rsidRPr="00F632BC">
        <w:rPr>
          <w:rFonts w:ascii="Times New Roman" w:hAnsi="Times New Roman" w:cs="Times New Roman"/>
          <w:sz w:val="20"/>
          <w:szCs w:val="20"/>
          <w:lang w:val="en-US"/>
        </w:rPr>
        <w:t>haematemesis</w:t>
      </w:r>
      <w:proofErr w:type="spellEnd"/>
      <w:r w:rsidR="00BC7E70" w:rsidRPr="00F632BC">
        <w:rPr>
          <w:rFonts w:ascii="Times New Roman" w:hAnsi="Times New Roman" w:cs="Times New Roman"/>
          <w:sz w:val="20"/>
          <w:szCs w:val="20"/>
          <w:lang w:val="en-US"/>
        </w:rPr>
        <w:t xml:space="preserve">) due to aspirin is well known complication </w:t>
      </w:r>
      <w:proofErr w:type="gramStart"/>
      <w:r w:rsidR="00BC7E70" w:rsidRPr="00F632BC">
        <w:rPr>
          <w:rFonts w:ascii="Times New Roman" w:hAnsi="Times New Roman" w:cs="Times New Roman"/>
          <w:sz w:val="20"/>
          <w:szCs w:val="20"/>
          <w:lang w:val="en-US"/>
        </w:rPr>
        <w:t>specially</w:t>
      </w:r>
      <w:proofErr w:type="gramEnd"/>
      <w:r w:rsidR="00BC7E70" w:rsidRPr="00F632BC">
        <w:rPr>
          <w:rFonts w:ascii="Times New Roman" w:hAnsi="Times New Roman" w:cs="Times New Roman"/>
          <w:sz w:val="20"/>
          <w:szCs w:val="20"/>
          <w:lang w:val="en-US"/>
        </w:rPr>
        <w:t xml:space="preserve"> in elderly patients. </w:t>
      </w:r>
      <w:proofErr w:type="spellStart"/>
      <w:r w:rsidR="00BC7E70" w:rsidRPr="00F632BC">
        <w:rPr>
          <w:rFonts w:ascii="Times New Roman" w:hAnsi="Times New Roman" w:cs="Times New Roman"/>
          <w:sz w:val="20"/>
          <w:szCs w:val="20"/>
          <w:lang w:val="en-US"/>
        </w:rPr>
        <w:t>Ano</w:t>
      </w:r>
      <w:proofErr w:type="spellEnd"/>
      <w:r w:rsidR="00BC7E70" w:rsidRPr="00F632BC">
        <w:rPr>
          <w:rFonts w:ascii="Times New Roman" w:hAnsi="Times New Roman" w:cs="Times New Roman"/>
          <w:sz w:val="20"/>
          <w:szCs w:val="20"/>
          <w:lang w:val="en-US"/>
        </w:rPr>
        <w:t>-rectal bleeding not studied in proper manner but seen in practice.</w:t>
      </w:r>
    </w:p>
    <w:p w14:paraId="314169F8" w14:textId="6046DB8E" w:rsidR="005D4198" w:rsidRPr="00F632BC" w:rsidRDefault="003B0CF5"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 </w:t>
      </w:r>
      <w:r w:rsidR="00D3475A" w:rsidRPr="00F632BC">
        <w:rPr>
          <w:rFonts w:ascii="Times New Roman" w:hAnsi="Times New Roman" w:cs="Times New Roman"/>
          <w:b/>
          <w:sz w:val="20"/>
          <w:szCs w:val="20"/>
          <w:lang w:val="en-US"/>
        </w:rPr>
        <w:t>Methodology</w:t>
      </w:r>
      <w:r w:rsidR="00466A74" w:rsidRPr="00F632BC">
        <w:rPr>
          <w:rFonts w:ascii="Times New Roman" w:hAnsi="Times New Roman" w:cs="Times New Roman"/>
          <w:sz w:val="20"/>
          <w:szCs w:val="20"/>
          <w:lang w:val="en-US"/>
        </w:rPr>
        <w:t>:</w:t>
      </w:r>
    </w:p>
    <w:p w14:paraId="086EDB37" w14:textId="77777777" w:rsidR="00F632BC" w:rsidRDefault="003B0CF5"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This is</w:t>
      </w:r>
      <w:r w:rsidR="00C337E7" w:rsidRPr="00F632BC">
        <w:rPr>
          <w:rFonts w:ascii="Times New Roman" w:hAnsi="Times New Roman" w:cs="Times New Roman"/>
          <w:sz w:val="20"/>
          <w:szCs w:val="20"/>
          <w:lang w:val="en-US"/>
        </w:rPr>
        <w:t xml:space="preserve"> small descriptive </w:t>
      </w:r>
      <w:r w:rsidR="00AC2D01" w:rsidRPr="00F632BC">
        <w:rPr>
          <w:rFonts w:ascii="Times New Roman" w:hAnsi="Times New Roman" w:cs="Times New Roman"/>
          <w:sz w:val="20"/>
          <w:szCs w:val="20"/>
          <w:lang w:val="en-US"/>
        </w:rPr>
        <w:t xml:space="preserve">observational study </w:t>
      </w:r>
      <w:r w:rsidRPr="00F632BC">
        <w:rPr>
          <w:rFonts w:ascii="Times New Roman" w:hAnsi="Times New Roman" w:cs="Times New Roman"/>
          <w:sz w:val="20"/>
          <w:szCs w:val="20"/>
          <w:lang w:val="en-US"/>
        </w:rPr>
        <w:t xml:space="preserve">post </w:t>
      </w:r>
      <w:r w:rsidR="00C337E7" w:rsidRPr="00F632BC">
        <w:rPr>
          <w:rFonts w:ascii="Times New Roman" w:hAnsi="Times New Roman" w:cs="Times New Roman"/>
          <w:sz w:val="20"/>
          <w:szCs w:val="20"/>
          <w:lang w:val="en-US"/>
        </w:rPr>
        <w:t xml:space="preserve">ACS, post PCI patient for their </w:t>
      </w:r>
      <w:proofErr w:type="spellStart"/>
      <w:r w:rsidRPr="00F632BC">
        <w:rPr>
          <w:rFonts w:ascii="Times New Roman" w:hAnsi="Times New Roman" w:cs="Times New Roman"/>
          <w:sz w:val="20"/>
          <w:szCs w:val="20"/>
          <w:lang w:val="en-US"/>
        </w:rPr>
        <w:t>ano</w:t>
      </w:r>
      <w:proofErr w:type="spellEnd"/>
      <w:r w:rsidR="00F733F2" w:rsidRPr="00F632BC">
        <w:rPr>
          <w:rFonts w:ascii="Times New Roman" w:hAnsi="Times New Roman" w:cs="Times New Roman"/>
          <w:sz w:val="20"/>
          <w:szCs w:val="20"/>
          <w:lang w:val="en-US"/>
        </w:rPr>
        <w:t>-</w:t>
      </w:r>
      <w:r w:rsidRPr="00F632BC">
        <w:rPr>
          <w:rFonts w:ascii="Times New Roman" w:hAnsi="Times New Roman" w:cs="Times New Roman"/>
          <w:sz w:val="20"/>
          <w:szCs w:val="20"/>
          <w:lang w:val="en-US"/>
        </w:rPr>
        <w:t>rectal issues.</w:t>
      </w:r>
      <w:r w:rsidR="00C337E7" w:rsidRPr="00F632BC">
        <w:rPr>
          <w:rFonts w:ascii="Times New Roman" w:hAnsi="Times New Roman" w:cs="Times New Roman"/>
          <w:sz w:val="20"/>
          <w:szCs w:val="20"/>
          <w:lang w:val="en-US"/>
        </w:rPr>
        <w:t xml:space="preserve"> Hundred </w:t>
      </w:r>
      <w:r w:rsidRPr="00F632BC">
        <w:rPr>
          <w:rFonts w:ascii="Times New Roman" w:hAnsi="Times New Roman" w:cs="Times New Roman"/>
          <w:sz w:val="20"/>
          <w:szCs w:val="20"/>
          <w:lang w:val="en-US"/>
        </w:rPr>
        <w:t xml:space="preserve">post angioplasty patient </w:t>
      </w:r>
      <w:r w:rsidR="00C337E7" w:rsidRPr="00F632BC">
        <w:rPr>
          <w:rFonts w:ascii="Times New Roman" w:hAnsi="Times New Roman" w:cs="Times New Roman"/>
          <w:sz w:val="20"/>
          <w:szCs w:val="20"/>
          <w:lang w:val="en-US"/>
        </w:rPr>
        <w:t xml:space="preserve">of all age group included and </w:t>
      </w:r>
      <w:r w:rsidRPr="00F632BC">
        <w:rPr>
          <w:rFonts w:ascii="Times New Roman" w:hAnsi="Times New Roman" w:cs="Times New Roman"/>
          <w:sz w:val="20"/>
          <w:szCs w:val="20"/>
          <w:lang w:val="en-US"/>
        </w:rPr>
        <w:t>followed for 3 month</w:t>
      </w:r>
      <w:r w:rsidR="00C337E7" w:rsidRPr="00F632BC">
        <w:rPr>
          <w:rFonts w:ascii="Times New Roman" w:hAnsi="Times New Roman" w:cs="Times New Roman"/>
          <w:sz w:val="20"/>
          <w:szCs w:val="20"/>
          <w:lang w:val="en-US"/>
        </w:rPr>
        <w:t>s</w:t>
      </w:r>
      <w:r w:rsidRPr="00F632BC">
        <w:rPr>
          <w:rFonts w:ascii="Times New Roman" w:hAnsi="Times New Roman" w:cs="Times New Roman"/>
          <w:sz w:val="20"/>
          <w:szCs w:val="20"/>
          <w:lang w:val="en-US"/>
        </w:rPr>
        <w:t>, indication of angioplasty was ST elevation</w:t>
      </w:r>
      <w:r w:rsidR="00C337E7" w:rsidRPr="00F632BC">
        <w:rPr>
          <w:rFonts w:ascii="Times New Roman" w:hAnsi="Times New Roman" w:cs="Times New Roman"/>
          <w:sz w:val="20"/>
          <w:szCs w:val="20"/>
          <w:lang w:val="en-US"/>
        </w:rPr>
        <w:t xml:space="preserve"> myocardial infar</w:t>
      </w:r>
      <w:r w:rsidRPr="00F632BC">
        <w:rPr>
          <w:rFonts w:ascii="Times New Roman" w:hAnsi="Times New Roman" w:cs="Times New Roman"/>
          <w:sz w:val="20"/>
          <w:szCs w:val="20"/>
          <w:lang w:val="en-US"/>
        </w:rPr>
        <w:t xml:space="preserve">ction. </w:t>
      </w:r>
      <w:r w:rsidR="00D3475A" w:rsidRPr="00F632BC">
        <w:rPr>
          <w:rFonts w:ascii="Times New Roman" w:hAnsi="Times New Roman" w:cs="Times New Roman"/>
          <w:sz w:val="20"/>
          <w:szCs w:val="20"/>
          <w:lang w:val="en-US"/>
        </w:rPr>
        <w:t xml:space="preserve">First follow up visit was at end of one month and then at end of 3 months. </w:t>
      </w:r>
      <w:r w:rsidR="00C337E7" w:rsidRPr="00F632BC">
        <w:rPr>
          <w:rFonts w:ascii="Times New Roman" w:hAnsi="Times New Roman" w:cs="Times New Roman"/>
          <w:sz w:val="20"/>
          <w:szCs w:val="20"/>
          <w:lang w:val="en-US"/>
        </w:rPr>
        <w:t xml:space="preserve">Patients with </w:t>
      </w:r>
      <w:r w:rsidRPr="00F632BC">
        <w:rPr>
          <w:rFonts w:ascii="Times New Roman" w:hAnsi="Times New Roman" w:cs="Times New Roman"/>
          <w:sz w:val="20"/>
          <w:szCs w:val="20"/>
          <w:lang w:val="en-US"/>
        </w:rPr>
        <w:t xml:space="preserve">previous significant medical history for </w:t>
      </w:r>
      <w:r w:rsidR="00AC2D01" w:rsidRPr="00F632BC">
        <w:rPr>
          <w:rFonts w:ascii="Times New Roman" w:hAnsi="Times New Roman" w:cs="Times New Roman"/>
          <w:sz w:val="20"/>
          <w:szCs w:val="20"/>
          <w:lang w:val="en-US"/>
        </w:rPr>
        <w:t xml:space="preserve">diabetes mellitus, hypertension, </w:t>
      </w:r>
      <w:r w:rsidRPr="00F632BC">
        <w:rPr>
          <w:rFonts w:ascii="Times New Roman" w:hAnsi="Times New Roman" w:cs="Times New Roman"/>
          <w:sz w:val="20"/>
          <w:szCs w:val="20"/>
          <w:lang w:val="en-US"/>
        </w:rPr>
        <w:t>cons</w:t>
      </w:r>
      <w:r w:rsidR="00AC2D01" w:rsidRPr="00F632BC">
        <w:rPr>
          <w:rFonts w:ascii="Times New Roman" w:hAnsi="Times New Roman" w:cs="Times New Roman"/>
          <w:sz w:val="20"/>
          <w:szCs w:val="20"/>
          <w:lang w:val="en-US"/>
        </w:rPr>
        <w:t xml:space="preserve">tipation or </w:t>
      </w:r>
      <w:r w:rsidR="006C451C" w:rsidRPr="00F632BC">
        <w:rPr>
          <w:rFonts w:ascii="Times New Roman" w:hAnsi="Times New Roman" w:cs="Times New Roman"/>
          <w:sz w:val="20"/>
          <w:szCs w:val="20"/>
          <w:lang w:val="en-US"/>
        </w:rPr>
        <w:t>any other drug use</w:t>
      </w:r>
      <w:r w:rsidR="00BC7E70" w:rsidRPr="00F632BC">
        <w:rPr>
          <w:rFonts w:ascii="Times New Roman" w:hAnsi="Times New Roman" w:cs="Times New Roman"/>
          <w:sz w:val="20"/>
          <w:szCs w:val="20"/>
          <w:lang w:val="en-US"/>
        </w:rPr>
        <w:t xml:space="preserve">, previous history of PR bleed, history of anal fissure and hemorrhoids </w:t>
      </w:r>
      <w:r w:rsidR="00C337E7" w:rsidRPr="00F632BC">
        <w:rPr>
          <w:rFonts w:ascii="Times New Roman" w:hAnsi="Times New Roman" w:cs="Times New Roman"/>
          <w:sz w:val="20"/>
          <w:szCs w:val="20"/>
          <w:lang w:val="en-US"/>
        </w:rPr>
        <w:t xml:space="preserve">were </w:t>
      </w:r>
      <w:r w:rsidRPr="00F632BC">
        <w:rPr>
          <w:rFonts w:ascii="Times New Roman" w:hAnsi="Times New Roman" w:cs="Times New Roman"/>
          <w:sz w:val="20"/>
          <w:szCs w:val="20"/>
          <w:lang w:val="en-US"/>
        </w:rPr>
        <w:t xml:space="preserve">excluded. </w:t>
      </w:r>
      <w:r w:rsidR="00D3475A" w:rsidRPr="00F632BC">
        <w:rPr>
          <w:rFonts w:ascii="Times New Roman" w:hAnsi="Times New Roman" w:cs="Times New Roman"/>
          <w:sz w:val="20"/>
          <w:szCs w:val="20"/>
          <w:lang w:val="en-US"/>
        </w:rPr>
        <w:t>Patient with ACS other than STEMI not included.</w:t>
      </w:r>
      <w:r w:rsidR="00BC7E70" w:rsidRPr="00F632BC">
        <w:rPr>
          <w:rFonts w:ascii="Times New Roman" w:hAnsi="Times New Roman" w:cs="Times New Roman"/>
          <w:sz w:val="20"/>
          <w:szCs w:val="20"/>
          <w:lang w:val="en-US"/>
        </w:rPr>
        <w:t xml:space="preserve"> </w:t>
      </w:r>
      <w:r w:rsidR="00D3475A" w:rsidRPr="00F632BC">
        <w:rPr>
          <w:rFonts w:ascii="Times New Roman" w:hAnsi="Times New Roman" w:cs="Times New Roman"/>
          <w:sz w:val="20"/>
          <w:szCs w:val="20"/>
          <w:lang w:val="en-US"/>
        </w:rPr>
        <w:t>Patient asked for their bowel habits and constipat</w:t>
      </w:r>
      <w:r w:rsidR="006C451C" w:rsidRPr="00F632BC">
        <w:rPr>
          <w:rFonts w:ascii="Times New Roman" w:hAnsi="Times New Roman" w:cs="Times New Roman"/>
          <w:sz w:val="20"/>
          <w:szCs w:val="20"/>
          <w:lang w:val="en-US"/>
        </w:rPr>
        <w:t xml:space="preserve">ion and patient complaining </w:t>
      </w:r>
      <w:proofErr w:type="gramStart"/>
      <w:r w:rsidR="006C451C" w:rsidRPr="00F632BC">
        <w:rPr>
          <w:rFonts w:ascii="Times New Roman" w:hAnsi="Times New Roman" w:cs="Times New Roman"/>
          <w:sz w:val="20"/>
          <w:szCs w:val="20"/>
          <w:lang w:val="en-US"/>
        </w:rPr>
        <w:t xml:space="preserve">of </w:t>
      </w:r>
      <w:r w:rsidR="00D3475A" w:rsidRPr="00F632BC">
        <w:rPr>
          <w:rFonts w:ascii="Times New Roman" w:hAnsi="Times New Roman" w:cs="Times New Roman"/>
          <w:sz w:val="20"/>
          <w:szCs w:val="20"/>
          <w:lang w:val="en-US"/>
        </w:rPr>
        <w:t xml:space="preserve"> PR</w:t>
      </w:r>
      <w:proofErr w:type="gramEnd"/>
      <w:r w:rsidR="00D3475A" w:rsidRPr="00F632BC">
        <w:rPr>
          <w:rFonts w:ascii="Times New Roman" w:hAnsi="Times New Roman" w:cs="Times New Roman"/>
          <w:sz w:val="20"/>
          <w:szCs w:val="20"/>
          <w:lang w:val="en-US"/>
        </w:rPr>
        <w:t xml:space="preserve"> bleed sent for surgeon for </w:t>
      </w:r>
      <w:r w:rsidR="00F733F2" w:rsidRPr="00F632BC">
        <w:rPr>
          <w:rFonts w:ascii="Times New Roman" w:hAnsi="Times New Roman" w:cs="Times New Roman"/>
          <w:sz w:val="20"/>
          <w:szCs w:val="20"/>
          <w:lang w:val="en-US"/>
        </w:rPr>
        <w:t xml:space="preserve">local </w:t>
      </w:r>
      <w:r w:rsidR="00D3475A" w:rsidRPr="00F632BC">
        <w:rPr>
          <w:rFonts w:ascii="Times New Roman" w:hAnsi="Times New Roman" w:cs="Times New Roman"/>
          <w:sz w:val="20"/>
          <w:szCs w:val="20"/>
          <w:lang w:val="en-US"/>
        </w:rPr>
        <w:t>examination and</w:t>
      </w:r>
      <w:r w:rsidR="00F733F2" w:rsidRPr="00F632BC">
        <w:rPr>
          <w:rFonts w:ascii="Times New Roman" w:hAnsi="Times New Roman" w:cs="Times New Roman"/>
          <w:sz w:val="20"/>
          <w:szCs w:val="20"/>
          <w:lang w:val="en-US"/>
        </w:rPr>
        <w:t xml:space="preserve"> treatment accordingly.</w:t>
      </w:r>
    </w:p>
    <w:p w14:paraId="2409645A" w14:textId="1FDC8D0C" w:rsidR="001150F6" w:rsidRPr="00F632BC" w:rsidRDefault="00D3475A"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b/>
          <w:sz w:val="20"/>
          <w:szCs w:val="20"/>
          <w:lang w:val="en-US"/>
        </w:rPr>
        <w:t>Results</w:t>
      </w:r>
      <w:r w:rsidR="00466A74" w:rsidRPr="00F632BC">
        <w:rPr>
          <w:rFonts w:ascii="Times New Roman" w:hAnsi="Times New Roman" w:cs="Times New Roman"/>
          <w:sz w:val="20"/>
          <w:szCs w:val="20"/>
          <w:lang w:val="en-US"/>
        </w:rPr>
        <w:t>:</w:t>
      </w:r>
    </w:p>
    <w:p w14:paraId="156CFF6F" w14:textId="49E761CF" w:rsidR="00F733F2" w:rsidRPr="00F632BC" w:rsidRDefault="003B0CF5" w:rsidP="00387BFE">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Ave</w:t>
      </w:r>
      <w:r w:rsidR="00C337E7" w:rsidRPr="00F632BC">
        <w:rPr>
          <w:rFonts w:ascii="Times New Roman" w:hAnsi="Times New Roman" w:cs="Times New Roman"/>
          <w:sz w:val="20"/>
          <w:szCs w:val="20"/>
          <w:lang w:val="en-US"/>
        </w:rPr>
        <w:t>rage age</w:t>
      </w:r>
      <w:r w:rsidR="00AC2D01" w:rsidRPr="00F632BC">
        <w:rPr>
          <w:rFonts w:ascii="Times New Roman" w:hAnsi="Times New Roman" w:cs="Times New Roman"/>
          <w:sz w:val="20"/>
          <w:szCs w:val="20"/>
          <w:lang w:val="en-US"/>
        </w:rPr>
        <w:t xml:space="preserve"> of study cohort </w:t>
      </w:r>
      <w:r w:rsidR="00C337E7" w:rsidRPr="00F632BC">
        <w:rPr>
          <w:rFonts w:ascii="Times New Roman" w:hAnsi="Times New Roman" w:cs="Times New Roman"/>
          <w:sz w:val="20"/>
          <w:szCs w:val="20"/>
          <w:lang w:val="en-US"/>
        </w:rPr>
        <w:t>was 49+/-12 years with</w:t>
      </w:r>
      <w:r w:rsidR="00A31332" w:rsidRPr="00F632BC">
        <w:rPr>
          <w:rFonts w:ascii="Times New Roman" w:hAnsi="Times New Roman" w:cs="Times New Roman"/>
          <w:sz w:val="20"/>
          <w:szCs w:val="20"/>
          <w:lang w:val="en-US"/>
        </w:rPr>
        <w:t xml:space="preserve"> 72 male</w:t>
      </w:r>
      <w:r w:rsidR="008558C6" w:rsidRPr="00F632BC">
        <w:rPr>
          <w:rFonts w:ascii="Times New Roman" w:hAnsi="Times New Roman" w:cs="Times New Roman"/>
          <w:sz w:val="20"/>
          <w:szCs w:val="20"/>
          <w:lang w:val="en-US"/>
        </w:rPr>
        <w:t>s</w:t>
      </w:r>
      <w:r w:rsidR="00A31332" w:rsidRPr="00F632BC">
        <w:rPr>
          <w:rFonts w:ascii="Times New Roman" w:hAnsi="Times New Roman" w:cs="Times New Roman"/>
          <w:sz w:val="20"/>
          <w:szCs w:val="20"/>
          <w:lang w:val="en-US"/>
        </w:rPr>
        <w:t xml:space="preserve"> and 2</w:t>
      </w:r>
      <w:r w:rsidR="00BC7E70" w:rsidRPr="00F632BC">
        <w:rPr>
          <w:rFonts w:ascii="Times New Roman" w:hAnsi="Times New Roman" w:cs="Times New Roman"/>
          <w:sz w:val="20"/>
          <w:szCs w:val="20"/>
          <w:lang w:val="en-US"/>
        </w:rPr>
        <w:t>8 female</w:t>
      </w:r>
      <w:r w:rsidR="008558C6" w:rsidRPr="00F632BC">
        <w:rPr>
          <w:rFonts w:ascii="Times New Roman" w:hAnsi="Times New Roman" w:cs="Times New Roman"/>
          <w:sz w:val="20"/>
          <w:szCs w:val="20"/>
          <w:lang w:val="en-US"/>
        </w:rPr>
        <w:t>s</w:t>
      </w:r>
      <w:r w:rsidR="00BC7E70" w:rsidRPr="00F632BC">
        <w:rPr>
          <w:rFonts w:ascii="Times New Roman" w:hAnsi="Times New Roman" w:cs="Times New Roman"/>
          <w:sz w:val="20"/>
          <w:szCs w:val="20"/>
          <w:lang w:val="en-US"/>
        </w:rPr>
        <w:t>. 37</w:t>
      </w:r>
      <w:r w:rsidRPr="00F632BC">
        <w:rPr>
          <w:rFonts w:ascii="Times New Roman" w:hAnsi="Times New Roman" w:cs="Times New Roman"/>
          <w:sz w:val="20"/>
          <w:szCs w:val="20"/>
          <w:lang w:val="en-US"/>
        </w:rPr>
        <w:t xml:space="preserve"> male</w:t>
      </w:r>
      <w:r w:rsidR="005D4198" w:rsidRPr="00F632BC">
        <w:rPr>
          <w:rFonts w:ascii="Times New Roman" w:hAnsi="Times New Roman" w:cs="Times New Roman"/>
          <w:sz w:val="20"/>
          <w:szCs w:val="20"/>
          <w:lang w:val="en-US"/>
        </w:rPr>
        <w:t>s</w:t>
      </w:r>
      <w:r w:rsidRPr="00F632BC">
        <w:rPr>
          <w:rFonts w:ascii="Times New Roman" w:hAnsi="Times New Roman" w:cs="Times New Roman"/>
          <w:sz w:val="20"/>
          <w:szCs w:val="20"/>
          <w:lang w:val="en-US"/>
        </w:rPr>
        <w:t xml:space="preserve"> were smoker and none of female was case of</w:t>
      </w:r>
      <w:r w:rsidR="00C337E7" w:rsidRPr="00F632BC">
        <w:rPr>
          <w:rFonts w:ascii="Times New Roman" w:hAnsi="Times New Roman" w:cs="Times New Roman"/>
          <w:sz w:val="20"/>
          <w:szCs w:val="20"/>
          <w:lang w:val="en-US"/>
        </w:rPr>
        <w:t xml:space="preserve"> primary smoker. All patients </w:t>
      </w:r>
      <w:r w:rsidRPr="00F632BC">
        <w:rPr>
          <w:rFonts w:ascii="Times New Roman" w:hAnsi="Times New Roman" w:cs="Times New Roman"/>
          <w:sz w:val="20"/>
          <w:szCs w:val="20"/>
          <w:lang w:val="en-US"/>
        </w:rPr>
        <w:t xml:space="preserve">were discharged on </w:t>
      </w:r>
      <w:r w:rsidR="00AC2D01" w:rsidRPr="00F632BC">
        <w:rPr>
          <w:rFonts w:ascii="Times New Roman" w:hAnsi="Times New Roman" w:cs="Times New Roman"/>
          <w:sz w:val="20"/>
          <w:szCs w:val="20"/>
          <w:lang w:val="en-US"/>
        </w:rPr>
        <w:t>double anti</w:t>
      </w:r>
      <w:r w:rsidR="00BC7E70" w:rsidRPr="00F632BC">
        <w:rPr>
          <w:rFonts w:ascii="Times New Roman" w:hAnsi="Times New Roman" w:cs="Times New Roman"/>
          <w:sz w:val="20"/>
          <w:szCs w:val="20"/>
          <w:lang w:val="en-US"/>
        </w:rPr>
        <w:t>-</w:t>
      </w:r>
      <w:r w:rsidR="00AC2D01" w:rsidRPr="00F632BC">
        <w:rPr>
          <w:rFonts w:ascii="Times New Roman" w:hAnsi="Times New Roman" w:cs="Times New Roman"/>
          <w:sz w:val="20"/>
          <w:szCs w:val="20"/>
          <w:lang w:val="en-US"/>
        </w:rPr>
        <w:t>platelets</w:t>
      </w:r>
      <w:r w:rsidRPr="00F632BC">
        <w:rPr>
          <w:rFonts w:ascii="Times New Roman" w:hAnsi="Times New Roman" w:cs="Times New Roman"/>
          <w:sz w:val="20"/>
          <w:szCs w:val="20"/>
          <w:lang w:val="en-US"/>
        </w:rPr>
        <w:t xml:space="preserve"> and high intensity </w:t>
      </w:r>
      <w:r w:rsidRPr="00F632BC">
        <w:rPr>
          <w:rFonts w:ascii="Times New Roman" w:hAnsi="Times New Roman" w:cs="Times New Roman"/>
          <w:sz w:val="20"/>
          <w:szCs w:val="20"/>
          <w:lang w:val="en-US"/>
        </w:rPr>
        <w:lastRenderedPageBreak/>
        <w:t>statins.</w:t>
      </w:r>
      <w:r w:rsidR="00AC2D01" w:rsidRPr="00F632BC">
        <w:rPr>
          <w:rFonts w:ascii="Times New Roman" w:hAnsi="Times New Roman" w:cs="Times New Roman"/>
          <w:sz w:val="20"/>
          <w:szCs w:val="20"/>
          <w:lang w:val="en-US"/>
        </w:rPr>
        <w:t xml:space="preserve"> Choice of anti</w:t>
      </w:r>
      <w:r w:rsidR="005D4198" w:rsidRPr="00F632BC">
        <w:rPr>
          <w:rFonts w:ascii="Times New Roman" w:hAnsi="Times New Roman" w:cs="Times New Roman"/>
          <w:sz w:val="20"/>
          <w:szCs w:val="20"/>
          <w:lang w:val="en-US"/>
        </w:rPr>
        <w:t>-</w:t>
      </w:r>
      <w:r w:rsidR="00AC2D01" w:rsidRPr="00F632BC">
        <w:rPr>
          <w:rFonts w:ascii="Times New Roman" w:hAnsi="Times New Roman" w:cs="Times New Roman"/>
          <w:sz w:val="20"/>
          <w:szCs w:val="20"/>
          <w:lang w:val="en-US"/>
        </w:rPr>
        <w:t xml:space="preserve">platelets was decided by treating cardiologist accordingly to patient characteristics. </w:t>
      </w:r>
      <w:r w:rsidRPr="00F632BC">
        <w:rPr>
          <w:rFonts w:ascii="Times New Roman" w:hAnsi="Times New Roman" w:cs="Times New Roman"/>
          <w:sz w:val="20"/>
          <w:szCs w:val="20"/>
          <w:lang w:val="en-US"/>
        </w:rPr>
        <w:t xml:space="preserve"> High Intensity statin included 80 mg ato</w:t>
      </w:r>
      <w:r w:rsidR="00C337E7" w:rsidRPr="00F632BC">
        <w:rPr>
          <w:rFonts w:ascii="Times New Roman" w:hAnsi="Times New Roman" w:cs="Times New Roman"/>
          <w:sz w:val="20"/>
          <w:szCs w:val="20"/>
          <w:lang w:val="en-US"/>
        </w:rPr>
        <w:t xml:space="preserve">rvastatin or 40 mg </w:t>
      </w:r>
      <w:proofErr w:type="spellStart"/>
      <w:r w:rsidR="00C337E7" w:rsidRPr="00F632BC">
        <w:rPr>
          <w:rFonts w:ascii="Times New Roman" w:hAnsi="Times New Roman" w:cs="Times New Roman"/>
          <w:sz w:val="20"/>
          <w:szCs w:val="20"/>
          <w:lang w:val="en-US"/>
        </w:rPr>
        <w:t>rosuvastatin</w:t>
      </w:r>
      <w:proofErr w:type="spellEnd"/>
      <w:r w:rsidRPr="00F632BC">
        <w:rPr>
          <w:rFonts w:ascii="Times New Roman" w:hAnsi="Times New Roman" w:cs="Times New Roman"/>
          <w:sz w:val="20"/>
          <w:szCs w:val="20"/>
          <w:lang w:val="en-US"/>
        </w:rPr>
        <w:t>. Beta</w:t>
      </w:r>
      <w:r w:rsidR="00AC2D01" w:rsidRPr="00F632BC">
        <w:rPr>
          <w:rFonts w:ascii="Times New Roman" w:hAnsi="Times New Roman" w:cs="Times New Roman"/>
          <w:sz w:val="20"/>
          <w:szCs w:val="20"/>
          <w:lang w:val="en-US"/>
        </w:rPr>
        <w:t>-</w:t>
      </w:r>
      <w:r w:rsidRPr="00F632BC">
        <w:rPr>
          <w:rFonts w:ascii="Times New Roman" w:hAnsi="Times New Roman" w:cs="Times New Roman"/>
          <w:sz w:val="20"/>
          <w:szCs w:val="20"/>
          <w:lang w:val="en-US"/>
        </w:rPr>
        <w:t>blocker</w:t>
      </w:r>
      <w:r w:rsidR="008558C6" w:rsidRPr="00F632BC">
        <w:rPr>
          <w:rFonts w:ascii="Times New Roman" w:hAnsi="Times New Roman" w:cs="Times New Roman"/>
          <w:sz w:val="20"/>
          <w:szCs w:val="20"/>
          <w:lang w:val="en-US"/>
        </w:rPr>
        <w:t>s</w:t>
      </w:r>
      <w:r w:rsidRPr="00F632BC">
        <w:rPr>
          <w:rFonts w:ascii="Times New Roman" w:hAnsi="Times New Roman" w:cs="Times New Roman"/>
          <w:sz w:val="20"/>
          <w:szCs w:val="20"/>
          <w:lang w:val="en-US"/>
        </w:rPr>
        <w:t>, ACE-I/ARB</w:t>
      </w:r>
      <w:r w:rsidR="008558C6" w:rsidRPr="00F632BC">
        <w:rPr>
          <w:rFonts w:ascii="Times New Roman" w:hAnsi="Times New Roman" w:cs="Times New Roman"/>
          <w:sz w:val="20"/>
          <w:szCs w:val="20"/>
          <w:lang w:val="en-US"/>
        </w:rPr>
        <w:t>s</w:t>
      </w:r>
      <w:r w:rsidRPr="00F632BC">
        <w:rPr>
          <w:rFonts w:ascii="Times New Roman" w:hAnsi="Times New Roman" w:cs="Times New Roman"/>
          <w:sz w:val="20"/>
          <w:szCs w:val="20"/>
          <w:lang w:val="en-US"/>
        </w:rPr>
        <w:t xml:space="preserve"> or MRA</w:t>
      </w:r>
      <w:r w:rsidR="008558C6" w:rsidRPr="00F632BC">
        <w:rPr>
          <w:rFonts w:ascii="Times New Roman" w:hAnsi="Times New Roman" w:cs="Times New Roman"/>
          <w:sz w:val="20"/>
          <w:szCs w:val="20"/>
          <w:lang w:val="en-US"/>
        </w:rPr>
        <w:t>s</w:t>
      </w:r>
      <w:r w:rsidRPr="00F632BC">
        <w:rPr>
          <w:rFonts w:ascii="Times New Roman" w:hAnsi="Times New Roman" w:cs="Times New Roman"/>
          <w:sz w:val="20"/>
          <w:szCs w:val="20"/>
          <w:lang w:val="en-US"/>
        </w:rPr>
        <w:t xml:space="preserve"> </w:t>
      </w:r>
      <w:r w:rsidR="008558C6" w:rsidRPr="00F632BC">
        <w:rPr>
          <w:rFonts w:ascii="Times New Roman" w:hAnsi="Times New Roman" w:cs="Times New Roman"/>
          <w:sz w:val="20"/>
          <w:szCs w:val="20"/>
          <w:lang w:val="en-US"/>
        </w:rPr>
        <w:t>were</w:t>
      </w:r>
      <w:r w:rsidRPr="00F632BC">
        <w:rPr>
          <w:rFonts w:ascii="Times New Roman" w:hAnsi="Times New Roman" w:cs="Times New Roman"/>
          <w:sz w:val="20"/>
          <w:szCs w:val="20"/>
          <w:lang w:val="en-US"/>
        </w:rPr>
        <w:t xml:space="preserve"> not in universal prescription</w:t>
      </w:r>
      <w:r w:rsidR="008558C6" w:rsidRPr="00F632BC">
        <w:rPr>
          <w:rFonts w:ascii="Times New Roman" w:hAnsi="Times New Roman" w:cs="Times New Roman"/>
          <w:sz w:val="20"/>
          <w:szCs w:val="20"/>
          <w:lang w:val="en-US"/>
        </w:rPr>
        <w:t xml:space="preserve">s and </w:t>
      </w:r>
      <w:proofErr w:type="gramStart"/>
      <w:r w:rsidR="008558C6" w:rsidRPr="00F632BC">
        <w:rPr>
          <w:rFonts w:ascii="Times New Roman" w:hAnsi="Times New Roman" w:cs="Times New Roman"/>
          <w:sz w:val="20"/>
          <w:szCs w:val="20"/>
          <w:lang w:val="en-US"/>
        </w:rPr>
        <w:t>use of these were</w:t>
      </w:r>
      <w:proofErr w:type="gramEnd"/>
      <w:r w:rsidR="008558C6" w:rsidRPr="00F632BC">
        <w:rPr>
          <w:rFonts w:ascii="Times New Roman" w:hAnsi="Times New Roman" w:cs="Times New Roman"/>
          <w:sz w:val="20"/>
          <w:szCs w:val="20"/>
          <w:lang w:val="en-US"/>
        </w:rPr>
        <w:t xml:space="preserve"> </w:t>
      </w:r>
      <w:r w:rsidRPr="00F632BC">
        <w:rPr>
          <w:rFonts w:ascii="Times New Roman" w:hAnsi="Times New Roman" w:cs="Times New Roman"/>
          <w:sz w:val="20"/>
          <w:szCs w:val="20"/>
          <w:lang w:val="en-US"/>
        </w:rPr>
        <w:t>depend</w:t>
      </w:r>
      <w:r w:rsidR="00AC2D01" w:rsidRPr="00F632BC">
        <w:rPr>
          <w:rFonts w:ascii="Times New Roman" w:hAnsi="Times New Roman" w:cs="Times New Roman"/>
          <w:sz w:val="20"/>
          <w:szCs w:val="20"/>
          <w:lang w:val="en-US"/>
        </w:rPr>
        <w:t>ed</w:t>
      </w:r>
      <w:r w:rsidRPr="00F632BC">
        <w:rPr>
          <w:rFonts w:ascii="Times New Roman" w:hAnsi="Times New Roman" w:cs="Times New Roman"/>
          <w:sz w:val="20"/>
          <w:szCs w:val="20"/>
          <w:lang w:val="en-US"/>
        </w:rPr>
        <w:t xml:space="preserve"> on individual vitals and ejection fraction.</w:t>
      </w:r>
      <w:r w:rsidR="006C539F" w:rsidRPr="00F632BC">
        <w:rPr>
          <w:rFonts w:ascii="Times New Roman" w:hAnsi="Times New Roman" w:cs="Times New Roman"/>
          <w:sz w:val="20"/>
          <w:szCs w:val="20"/>
          <w:lang w:val="en-US"/>
        </w:rPr>
        <w:t xml:space="preserve"> </w:t>
      </w:r>
      <w:r w:rsidR="005F4A27" w:rsidRPr="00F632BC">
        <w:rPr>
          <w:rFonts w:ascii="Times New Roman" w:hAnsi="Times New Roman" w:cs="Times New Roman"/>
          <w:sz w:val="20"/>
          <w:szCs w:val="20"/>
          <w:lang w:val="en-US"/>
        </w:rPr>
        <w:t xml:space="preserve">12 out of 100 </w:t>
      </w:r>
      <w:proofErr w:type="gramStart"/>
      <w:r w:rsidR="005F4A27" w:rsidRPr="00F632BC">
        <w:rPr>
          <w:rFonts w:ascii="Times New Roman" w:hAnsi="Times New Roman" w:cs="Times New Roman"/>
          <w:sz w:val="20"/>
          <w:szCs w:val="20"/>
          <w:lang w:val="en-US"/>
        </w:rPr>
        <w:t>patient</w:t>
      </w:r>
      <w:proofErr w:type="gramEnd"/>
      <w:r w:rsidR="005F4A27" w:rsidRPr="00F632BC">
        <w:rPr>
          <w:rFonts w:ascii="Times New Roman" w:hAnsi="Times New Roman" w:cs="Times New Roman"/>
          <w:sz w:val="20"/>
          <w:szCs w:val="20"/>
          <w:lang w:val="en-US"/>
        </w:rPr>
        <w:t xml:space="preserve"> complained for per-rectal bleed on first or</w:t>
      </w:r>
      <w:r w:rsidR="00C337E7" w:rsidRPr="00F632BC">
        <w:rPr>
          <w:rFonts w:ascii="Times New Roman" w:hAnsi="Times New Roman" w:cs="Times New Roman"/>
          <w:sz w:val="20"/>
          <w:szCs w:val="20"/>
          <w:lang w:val="en-US"/>
        </w:rPr>
        <w:t xml:space="preserve"> second follow up visit within three months of </w:t>
      </w:r>
      <w:r w:rsidR="005F4A27" w:rsidRPr="00F632BC">
        <w:rPr>
          <w:rFonts w:ascii="Times New Roman" w:hAnsi="Times New Roman" w:cs="Times New Roman"/>
          <w:sz w:val="20"/>
          <w:szCs w:val="20"/>
          <w:lang w:val="en-US"/>
        </w:rPr>
        <w:t xml:space="preserve">post angioplasty. </w:t>
      </w:r>
      <w:r w:rsidR="007D5DF7" w:rsidRPr="00F632BC">
        <w:rPr>
          <w:rFonts w:ascii="Times New Roman" w:hAnsi="Times New Roman" w:cs="Times New Roman"/>
          <w:sz w:val="20"/>
          <w:szCs w:val="20"/>
          <w:lang w:val="en-US"/>
        </w:rPr>
        <w:t>Nine</w:t>
      </w:r>
      <w:r w:rsidR="005F4A27" w:rsidRPr="00F632BC">
        <w:rPr>
          <w:rFonts w:ascii="Times New Roman" w:hAnsi="Times New Roman" w:cs="Times New Roman"/>
          <w:sz w:val="20"/>
          <w:szCs w:val="20"/>
          <w:lang w:val="en-US"/>
        </w:rPr>
        <w:t xml:space="preserve"> were male and </w:t>
      </w:r>
      <w:r w:rsidR="007D5DF7" w:rsidRPr="00F632BC">
        <w:rPr>
          <w:rFonts w:ascii="Times New Roman" w:hAnsi="Times New Roman" w:cs="Times New Roman"/>
          <w:sz w:val="20"/>
          <w:szCs w:val="20"/>
          <w:lang w:val="en-US"/>
        </w:rPr>
        <w:t>three</w:t>
      </w:r>
      <w:r w:rsidR="008558C6" w:rsidRPr="00F632BC">
        <w:rPr>
          <w:rFonts w:ascii="Times New Roman" w:hAnsi="Times New Roman" w:cs="Times New Roman"/>
          <w:sz w:val="20"/>
          <w:szCs w:val="20"/>
          <w:lang w:val="en-US"/>
        </w:rPr>
        <w:t xml:space="preserve"> </w:t>
      </w:r>
      <w:r w:rsidR="005F4A27" w:rsidRPr="00F632BC">
        <w:rPr>
          <w:rFonts w:ascii="Times New Roman" w:hAnsi="Times New Roman" w:cs="Times New Roman"/>
          <w:sz w:val="20"/>
          <w:szCs w:val="20"/>
          <w:lang w:val="en-US"/>
        </w:rPr>
        <w:t>female</w:t>
      </w:r>
      <w:r w:rsidR="008558C6" w:rsidRPr="00F632BC">
        <w:rPr>
          <w:rFonts w:ascii="Times New Roman" w:hAnsi="Times New Roman" w:cs="Times New Roman"/>
          <w:sz w:val="20"/>
          <w:szCs w:val="20"/>
          <w:lang w:val="en-US"/>
        </w:rPr>
        <w:t>s</w:t>
      </w:r>
      <w:r w:rsidR="005F4A27" w:rsidRPr="00F632BC">
        <w:rPr>
          <w:rFonts w:ascii="Times New Roman" w:hAnsi="Times New Roman" w:cs="Times New Roman"/>
          <w:sz w:val="20"/>
          <w:szCs w:val="20"/>
          <w:lang w:val="en-US"/>
        </w:rPr>
        <w:t>. On</w:t>
      </w:r>
      <w:r w:rsidR="008504AD" w:rsidRPr="00F632BC">
        <w:rPr>
          <w:rFonts w:ascii="Times New Roman" w:hAnsi="Times New Roman" w:cs="Times New Roman"/>
          <w:sz w:val="20"/>
          <w:szCs w:val="20"/>
          <w:lang w:val="en-US"/>
        </w:rPr>
        <w:t xml:space="preserve"> local examination by surgeon </w:t>
      </w:r>
      <w:r w:rsidR="00AC2D01" w:rsidRPr="00F632BC">
        <w:rPr>
          <w:rFonts w:ascii="Times New Roman" w:hAnsi="Times New Roman" w:cs="Times New Roman"/>
          <w:sz w:val="20"/>
          <w:szCs w:val="20"/>
          <w:lang w:val="en-US"/>
        </w:rPr>
        <w:t>ten patients</w:t>
      </w:r>
      <w:r w:rsidR="005F4A27" w:rsidRPr="00F632BC">
        <w:rPr>
          <w:rFonts w:ascii="Times New Roman" w:hAnsi="Times New Roman" w:cs="Times New Roman"/>
          <w:sz w:val="20"/>
          <w:szCs w:val="20"/>
          <w:lang w:val="en-US"/>
        </w:rPr>
        <w:t xml:space="preserve"> were having typical constipation related anal fissure and 2</w:t>
      </w:r>
      <w:r w:rsidR="005D4198" w:rsidRPr="00F632BC">
        <w:rPr>
          <w:rFonts w:ascii="Times New Roman" w:hAnsi="Times New Roman" w:cs="Times New Roman"/>
          <w:sz w:val="20"/>
          <w:szCs w:val="20"/>
          <w:lang w:val="en-US"/>
        </w:rPr>
        <w:t xml:space="preserve"> were having internal h</w:t>
      </w:r>
      <w:r w:rsidR="008504AD" w:rsidRPr="00F632BC">
        <w:rPr>
          <w:rFonts w:ascii="Times New Roman" w:hAnsi="Times New Roman" w:cs="Times New Roman"/>
          <w:sz w:val="20"/>
          <w:szCs w:val="20"/>
          <w:lang w:val="en-US"/>
        </w:rPr>
        <w:t>emorrhoids</w:t>
      </w:r>
      <w:r w:rsidR="005F4A27" w:rsidRPr="00F632BC">
        <w:rPr>
          <w:rFonts w:ascii="Times New Roman" w:hAnsi="Times New Roman" w:cs="Times New Roman"/>
          <w:sz w:val="20"/>
          <w:szCs w:val="20"/>
          <w:lang w:val="en-US"/>
        </w:rPr>
        <w:t xml:space="preserve">. </w:t>
      </w:r>
      <w:r w:rsidR="000031BB" w:rsidRPr="00F632BC">
        <w:rPr>
          <w:rFonts w:ascii="Times New Roman" w:hAnsi="Times New Roman" w:cs="Times New Roman"/>
          <w:sz w:val="20"/>
          <w:szCs w:val="20"/>
          <w:lang w:val="en-US"/>
        </w:rPr>
        <w:t xml:space="preserve">Age, sex or smoking status was not significant associated with </w:t>
      </w:r>
      <w:r w:rsidR="008558C6" w:rsidRPr="00F632BC">
        <w:rPr>
          <w:rFonts w:ascii="Times New Roman" w:hAnsi="Times New Roman" w:cs="Times New Roman"/>
          <w:sz w:val="20"/>
          <w:szCs w:val="20"/>
          <w:lang w:val="en-US"/>
        </w:rPr>
        <w:t xml:space="preserve">occurrence of per-rectal bleed. Constipation was significantly associated with PR bleed and present in 100% </w:t>
      </w:r>
      <w:r w:rsidR="003C0047" w:rsidRPr="00F632BC">
        <w:rPr>
          <w:rFonts w:ascii="Times New Roman" w:hAnsi="Times New Roman" w:cs="Times New Roman"/>
          <w:sz w:val="20"/>
          <w:szCs w:val="20"/>
          <w:lang w:val="en-US"/>
        </w:rPr>
        <w:t>pat</w:t>
      </w:r>
      <w:r w:rsidR="00B00210" w:rsidRPr="00F632BC">
        <w:rPr>
          <w:rFonts w:ascii="Times New Roman" w:hAnsi="Times New Roman" w:cs="Times New Roman"/>
          <w:sz w:val="20"/>
          <w:szCs w:val="20"/>
          <w:lang w:val="en-US"/>
        </w:rPr>
        <w:t>ients in</w:t>
      </w:r>
      <w:r w:rsidR="008558C6" w:rsidRPr="00F632BC">
        <w:rPr>
          <w:rFonts w:ascii="Times New Roman" w:hAnsi="Times New Roman" w:cs="Times New Roman"/>
          <w:sz w:val="20"/>
          <w:szCs w:val="20"/>
          <w:lang w:val="en-US"/>
        </w:rPr>
        <w:t xml:space="preserve"> bleeding group. (</w:t>
      </w:r>
      <w:proofErr w:type="gramStart"/>
      <w:r w:rsidR="008558C6" w:rsidRPr="00F632BC">
        <w:rPr>
          <w:rFonts w:ascii="Times New Roman" w:hAnsi="Times New Roman" w:cs="Times New Roman"/>
          <w:sz w:val="20"/>
          <w:szCs w:val="20"/>
          <w:lang w:val="en-US"/>
        </w:rPr>
        <w:t>p</w:t>
      </w:r>
      <w:proofErr w:type="gramEnd"/>
      <w:r w:rsidR="008558C6" w:rsidRPr="00F632BC">
        <w:rPr>
          <w:rFonts w:ascii="Times New Roman" w:hAnsi="Times New Roman" w:cs="Times New Roman"/>
          <w:sz w:val="20"/>
          <w:szCs w:val="20"/>
          <w:lang w:val="en-US"/>
        </w:rPr>
        <w:t xml:space="preserve"> value not calculated as 0% had no constipation </w:t>
      </w:r>
      <w:r w:rsidR="001150F6" w:rsidRPr="00F632BC">
        <w:rPr>
          <w:rFonts w:ascii="Times New Roman" w:hAnsi="Times New Roman" w:cs="Times New Roman"/>
          <w:sz w:val="20"/>
          <w:szCs w:val="20"/>
          <w:lang w:val="en-US"/>
        </w:rPr>
        <w:t xml:space="preserve">in </w:t>
      </w:r>
      <w:r w:rsidR="008558C6" w:rsidRPr="00F632BC">
        <w:rPr>
          <w:rFonts w:ascii="Times New Roman" w:hAnsi="Times New Roman" w:cs="Times New Roman"/>
          <w:sz w:val="20"/>
          <w:szCs w:val="20"/>
          <w:lang w:val="en-US"/>
        </w:rPr>
        <w:t>bleeding group) (</w:t>
      </w:r>
      <w:proofErr w:type="gramStart"/>
      <w:r w:rsidR="008558C6" w:rsidRPr="00F632BC">
        <w:rPr>
          <w:rFonts w:ascii="Times New Roman" w:hAnsi="Times New Roman" w:cs="Times New Roman"/>
          <w:sz w:val="20"/>
          <w:szCs w:val="20"/>
          <w:lang w:val="en-US"/>
        </w:rPr>
        <w:t>strongly</w:t>
      </w:r>
      <w:proofErr w:type="gramEnd"/>
      <w:r w:rsidR="008558C6" w:rsidRPr="00F632BC">
        <w:rPr>
          <w:rFonts w:ascii="Times New Roman" w:hAnsi="Times New Roman" w:cs="Times New Roman"/>
          <w:sz w:val="20"/>
          <w:szCs w:val="20"/>
          <w:lang w:val="en-US"/>
        </w:rPr>
        <w:t xml:space="preserve"> associated).</w:t>
      </w:r>
    </w:p>
    <w:tbl>
      <w:tblPr>
        <w:tblStyle w:val="TableGrid"/>
        <w:tblpPr w:leftFromText="180" w:rightFromText="180" w:vertAnchor="page" w:horzAnchor="margin" w:tblpY="4592"/>
        <w:tblW w:w="8890" w:type="dxa"/>
        <w:tblLook w:val="04A0" w:firstRow="1" w:lastRow="0" w:firstColumn="1" w:lastColumn="0" w:noHBand="0" w:noVBand="1"/>
      </w:tblPr>
      <w:tblGrid>
        <w:gridCol w:w="2962"/>
        <w:gridCol w:w="2962"/>
        <w:gridCol w:w="2966"/>
      </w:tblGrid>
      <w:tr w:rsidR="00F632BC" w:rsidRPr="00F632BC" w14:paraId="15E521F3" w14:textId="77777777" w:rsidTr="00F632BC">
        <w:trPr>
          <w:trHeight w:val="581"/>
        </w:trPr>
        <w:tc>
          <w:tcPr>
            <w:tcW w:w="2962" w:type="dxa"/>
          </w:tcPr>
          <w:p w14:paraId="0196F6C3"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Variable (100 patient)</w:t>
            </w:r>
          </w:p>
        </w:tc>
        <w:tc>
          <w:tcPr>
            <w:tcW w:w="2962" w:type="dxa"/>
          </w:tcPr>
          <w:p w14:paraId="17853676"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Bleeding group (out of 12)</w:t>
            </w:r>
          </w:p>
        </w:tc>
        <w:tc>
          <w:tcPr>
            <w:tcW w:w="2966" w:type="dxa"/>
          </w:tcPr>
          <w:p w14:paraId="6C87195E"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Non bleeding group (out of 88)</w:t>
            </w:r>
          </w:p>
        </w:tc>
      </w:tr>
      <w:tr w:rsidR="00F632BC" w:rsidRPr="00F632BC" w14:paraId="3EEA7C78" w14:textId="77777777" w:rsidTr="00F632BC">
        <w:trPr>
          <w:trHeight w:val="564"/>
        </w:trPr>
        <w:tc>
          <w:tcPr>
            <w:tcW w:w="2962" w:type="dxa"/>
          </w:tcPr>
          <w:p w14:paraId="12542DA3"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Age  (</w:t>
            </w:r>
            <w:proofErr w:type="spellStart"/>
            <w:r w:rsidRPr="00F632BC">
              <w:rPr>
                <w:rFonts w:ascii="Times New Roman" w:hAnsi="Times New Roman" w:cs="Times New Roman"/>
                <w:sz w:val="20"/>
                <w:szCs w:val="20"/>
                <w:lang w:val="en-US"/>
              </w:rPr>
              <w:t>yr</w:t>
            </w:r>
            <w:proofErr w:type="spellEnd"/>
            <w:r w:rsidRPr="00F632BC">
              <w:rPr>
                <w:rFonts w:ascii="Times New Roman" w:hAnsi="Times New Roman" w:cs="Times New Roman"/>
                <w:sz w:val="20"/>
                <w:szCs w:val="20"/>
                <w:lang w:val="en-US"/>
              </w:rPr>
              <w:t>)</w:t>
            </w:r>
          </w:p>
        </w:tc>
        <w:tc>
          <w:tcPr>
            <w:tcW w:w="2962" w:type="dxa"/>
          </w:tcPr>
          <w:p w14:paraId="42678F32"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54 +/- 6</w:t>
            </w:r>
          </w:p>
        </w:tc>
        <w:tc>
          <w:tcPr>
            <w:tcW w:w="2966" w:type="dxa"/>
          </w:tcPr>
          <w:p w14:paraId="19ED47DC"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49 +/- 12</w:t>
            </w:r>
          </w:p>
        </w:tc>
      </w:tr>
      <w:tr w:rsidR="00F632BC" w:rsidRPr="00F632BC" w14:paraId="7C0626DB" w14:textId="77777777" w:rsidTr="00F632BC">
        <w:trPr>
          <w:trHeight w:val="621"/>
        </w:trPr>
        <w:tc>
          <w:tcPr>
            <w:tcW w:w="2962" w:type="dxa"/>
          </w:tcPr>
          <w:p w14:paraId="44B5CE40"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Gender  (M:F)</w:t>
            </w:r>
          </w:p>
        </w:tc>
        <w:tc>
          <w:tcPr>
            <w:tcW w:w="2962" w:type="dxa"/>
          </w:tcPr>
          <w:p w14:paraId="0DB6521B"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9 males : 3 female</w:t>
            </w:r>
          </w:p>
        </w:tc>
        <w:tc>
          <w:tcPr>
            <w:tcW w:w="2966" w:type="dxa"/>
          </w:tcPr>
          <w:p w14:paraId="26789C05"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63 male: 25 female</w:t>
            </w:r>
          </w:p>
        </w:tc>
      </w:tr>
      <w:tr w:rsidR="00F632BC" w:rsidRPr="00F632BC" w14:paraId="7A866A16" w14:textId="77777777" w:rsidTr="00F632BC">
        <w:trPr>
          <w:trHeight w:val="602"/>
        </w:trPr>
        <w:tc>
          <w:tcPr>
            <w:tcW w:w="2962" w:type="dxa"/>
          </w:tcPr>
          <w:p w14:paraId="130DA4DC" w14:textId="77777777" w:rsidR="00F632BC" w:rsidRPr="00F632BC" w:rsidRDefault="00F632BC" w:rsidP="00F632BC">
            <w:pPr>
              <w:spacing w:line="360" w:lineRule="auto"/>
              <w:jc w:val="both"/>
              <w:rPr>
                <w:rFonts w:ascii="Times New Roman" w:hAnsi="Times New Roman" w:cs="Times New Roman"/>
                <w:sz w:val="20"/>
                <w:szCs w:val="20"/>
                <w:lang w:val="en-US"/>
              </w:rPr>
            </w:pPr>
            <w:proofErr w:type="gramStart"/>
            <w:r w:rsidRPr="00F632BC">
              <w:rPr>
                <w:rFonts w:ascii="Times New Roman" w:hAnsi="Times New Roman" w:cs="Times New Roman"/>
                <w:sz w:val="20"/>
                <w:szCs w:val="20"/>
                <w:lang w:val="en-US"/>
              </w:rPr>
              <w:t>Constipation  (</w:t>
            </w:r>
            <w:proofErr w:type="gramEnd"/>
            <w:r w:rsidRPr="00F632BC">
              <w:rPr>
                <w:rFonts w:ascii="Times New Roman" w:hAnsi="Times New Roman" w:cs="Times New Roman"/>
                <w:sz w:val="20"/>
                <w:szCs w:val="20"/>
                <w:lang w:val="en-US"/>
              </w:rPr>
              <w:t>39%)</w:t>
            </w:r>
          </w:p>
        </w:tc>
        <w:tc>
          <w:tcPr>
            <w:tcW w:w="2962" w:type="dxa"/>
          </w:tcPr>
          <w:p w14:paraId="0D7A44CC"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12 (100%)</w:t>
            </w:r>
          </w:p>
        </w:tc>
        <w:tc>
          <w:tcPr>
            <w:tcW w:w="2966" w:type="dxa"/>
          </w:tcPr>
          <w:p w14:paraId="26ADF46B"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27 (30%)</w:t>
            </w:r>
          </w:p>
        </w:tc>
      </w:tr>
      <w:tr w:rsidR="00F632BC" w:rsidRPr="00F632BC" w14:paraId="261A2454" w14:textId="77777777" w:rsidTr="00F632BC">
        <w:trPr>
          <w:trHeight w:val="532"/>
        </w:trPr>
        <w:tc>
          <w:tcPr>
            <w:tcW w:w="2962" w:type="dxa"/>
          </w:tcPr>
          <w:p w14:paraId="11A0B732"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Smoker </w:t>
            </w:r>
          </w:p>
        </w:tc>
        <w:tc>
          <w:tcPr>
            <w:tcW w:w="2962" w:type="dxa"/>
          </w:tcPr>
          <w:p w14:paraId="5DA0AD8A"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 5 (42%)</w:t>
            </w:r>
          </w:p>
        </w:tc>
        <w:tc>
          <w:tcPr>
            <w:tcW w:w="2966" w:type="dxa"/>
          </w:tcPr>
          <w:p w14:paraId="782E5FB2"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32 (36%)</w:t>
            </w:r>
          </w:p>
        </w:tc>
      </w:tr>
      <w:tr w:rsidR="00F632BC" w:rsidRPr="00F632BC" w14:paraId="5F82569D" w14:textId="77777777" w:rsidTr="00F632BC">
        <w:trPr>
          <w:trHeight w:val="532"/>
        </w:trPr>
        <w:tc>
          <w:tcPr>
            <w:tcW w:w="2962" w:type="dxa"/>
          </w:tcPr>
          <w:p w14:paraId="53F07D4F"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Statin –</w:t>
            </w:r>
            <w:proofErr w:type="spellStart"/>
            <w:r w:rsidRPr="00F632BC">
              <w:rPr>
                <w:rFonts w:ascii="Times New Roman" w:hAnsi="Times New Roman" w:cs="Times New Roman"/>
                <w:sz w:val="20"/>
                <w:szCs w:val="20"/>
                <w:lang w:val="en-US"/>
              </w:rPr>
              <w:t>Rosuva</w:t>
            </w:r>
            <w:proofErr w:type="spellEnd"/>
            <w:r w:rsidRPr="00F632BC">
              <w:rPr>
                <w:rFonts w:ascii="Times New Roman" w:hAnsi="Times New Roman" w:cs="Times New Roman"/>
                <w:sz w:val="20"/>
                <w:szCs w:val="20"/>
                <w:lang w:val="en-US"/>
              </w:rPr>
              <w:t xml:space="preserve"> </w:t>
            </w:r>
          </w:p>
          <w:p w14:paraId="4C0434E3"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            </w:t>
            </w:r>
            <w:proofErr w:type="spellStart"/>
            <w:r w:rsidRPr="00F632BC">
              <w:rPr>
                <w:rFonts w:ascii="Times New Roman" w:hAnsi="Times New Roman" w:cs="Times New Roman"/>
                <w:sz w:val="20"/>
                <w:szCs w:val="20"/>
                <w:lang w:val="en-US"/>
              </w:rPr>
              <w:t>Atorva</w:t>
            </w:r>
            <w:proofErr w:type="spellEnd"/>
            <w:r w:rsidRPr="00F632BC">
              <w:rPr>
                <w:rFonts w:ascii="Times New Roman" w:hAnsi="Times New Roman" w:cs="Times New Roman"/>
                <w:sz w:val="20"/>
                <w:szCs w:val="20"/>
                <w:lang w:val="en-US"/>
              </w:rPr>
              <w:t xml:space="preserve"> </w:t>
            </w:r>
          </w:p>
        </w:tc>
        <w:tc>
          <w:tcPr>
            <w:tcW w:w="2962" w:type="dxa"/>
          </w:tcPr>
          <w:p w14:paraId="586DC599"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9 (75%)</w:t>
            </w:r>
          </w:p>
          <w:p w14:paraId="06427652"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3 (25%)</w:t>
            </w:r>
          </w:p>
        </w:tc>
        <w:tc>
          <w:tcPr>
            <w:tcW w:w="2966" w:type="dxa"/>
          </w:tcPr>
          <w:p w14:paraId="3EC1E54E"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70 (80%)</w:t>
            </w:r>
          </w:p>
          <w:p w14:paraId="2F86C00C"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18 (20%)</w:t>
            </w:r>
          </w:p>
        </w:tc>
      </w:tr>
      <w:tr w:rsidR="00F632BC" w:rsidRPr="00F632BC" w14:paraId="56194695" w14:textId="77777777" w:rsidTr="00F632BC">
        <w:trPr>
          <w:trHeight w:val="532"/>
        </w:trPr>
        <w:tc>
          <w:tcPr>
            <w:tcW w:w="2962" w:type="dxa"/>
          </w:tcPr>
          <w:p w14:paraId="26419F1A"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EF (%)</w:t>
            </w:r>
          </w:p>
        </w:tc>
        <w:tc>
          <w:tcPr>
            <w:tcW w:w="2962" w:type="dxa"/>
          </w:tcPr>
          <w:p w14:paraId="3E8168A9"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36 +/- 6</w:t>
            </w:r>
          </w:p>
        </w:tc>
        <w:tc>
          <w:tcPr>
            <w:tcW w:w="2966" w:type="dxa"/>
          </w:tcPr>
          <w:p w14:paraId="0598E86D"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34 +/- 8</w:t>
            </w:r>
          </w:p>
        </w:tc>
      </w:tr>
      <w:tr w:rsidR="00F632BC" w:rsidRPr="00F632BC" w14:paraId="6E885C8C" w14:textId="77777777" w:rsidTr="00F632BC">
        <w:trPr>
          <w:trHeight w:val="490"/>
        </w:trPr>
        <w:tc>
          <w:tcPr>
            <w:tcW w:w="2962" w:type="dxa"/>
          </w:tcPr>
          <w:p w14:paraId="22B5A9AF"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DAPT</w:t>
            </w:r>
          </w:p>
        </w:tc>
        <w:tc>
          <w:tcPr>
            <w:tcW w:w="2962" w:type="dxa"/>
          </w:tcPr>
          <w:p w14:paraId="2E3B531A"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100%</w:t>
            </w:r>
          </w:p>
        </w:tc>
        <w:tc>
          <w:tcPr>
            <w:tcW w:w="2966" w:type="dxa"/>
          </w:tcPr>
          <w:p w14:paraId="34EFCC96" w14:textId="77777777" w:rsidR="00F632BC" w:rsidRPr="00F632BC" w:rsidRDefault="00F632BC" w:rsidP="00F632BC">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100%</w:t>
            </w:r>
          </w:p>
        </w:tc>
      </w:tr>
    </w:tbl>
    <w:p w14:paraId="005360B2" w14:textId="77777777" w:rsidR="00F632BC" w:rsidRDefault="00F632BC" w:rsidP="00466A74">
      <w:pPr>
        <w:spacing w:line="360" w:lineRule="auto"/>
        <w:jc w:val="both"/>
        <w:rPr>
          <w:rFonts w:ascii="Times New Roman" w:hAnsi="Times New Roman" w:cs="Times New Roman"/>
          <w:b/>
          <w:sz w:val="20"/>
          <w:szCs w:val="20"/>
          <w:lang w:val="en-US"/>
        </w:rPr>
      </w:pPr>
    </w:p>
    <w:p w14:paraId="40B77053" w14:textId="7911414B" w:rsidR="00466A74" w:rsidRPr="00F632BC" w:rsidRDefault="00F632BC" w:rsidP="00466A74">
      <w:pPr>
        <w:spacing w:line="360" w:lineRule="auto"/>
        <w:jc w:val="both"/>
        <w:rPr>
          <w:rFonts w:ascii="Times New Roman" w:hAnsi="Times New Roman" w:cs="Times New Roman"/>
          <w:sz w:val="20"/>
          <w:szCs w:val="20"/>
          <w:lang w:val="en-US"/>
        </w:rPr>
      </w:pPr>
      <w:r w:rsidRPr="00F632BC">
        <w:rPr>
          <w:rFonts w:ascii="Times New Roman" w:hAnsi="Times New Roman" w:cs="Times New Roman"/>
          <w:b/>
          <w:sz w:val="20"/>
          <w:szCs w:val="20"/>
          <w:lang w:val="en-US"/>
        </w:rPr>
        <w:t>Discussion:</w:t>
      </w:r>
      <w:r w:rsidR="00466A74" w:rsidRPr="00F632BC">
        <w:rPr>
          <w:rFonts w:ascii="Times New Roman" w:hAnsi="Times New Roman" w:cs="Times New Roman"/>
          <w:b/>
          <w:sz w:val="20"/>
          <w:szCs w:val="20"/>
          <w:lang w:val="en-US"/>
        </w:rPr>
        <w:t xml:space="preserve"> </w:t>
      </w:r>
    </w:p>
    <w:p w14:paraId="0A7CB971" w14:textId="065E55BD" w:rsidR="00466A74" w:rsidRPr="00F632BC" w:rsidRDefault="00466A74" w:rsidP="00466A74">
      <w:pPr>
        <w:spacing w:line="360" w:lineRule="auto"/>
        <w:jc w:val="both"/>
        <w:rPr>
          <w:rFonts w:ascii="Times New Roman" w:hAnsi="Times New Roman" w:cs="Times New Roman"/>
          <w:sz w:val="20"/>
          <w:szCs w:val="20"/>
          <w:lang w:val="en-US"/>
        </w:rPr>
      </w:pPr>
      <w:r w:rsidRPr="00F632BC">
        <w:rPr>
          <w:rFonts w:ascii="Times New Roman" w:hAnsi="Times New Roman" w:cs="Times New Roman"/>
          <w:color w:val="000000"/>
          <w:sz w:val="20"/>
          <w:szCs w:val="20"/>
        </w:rPr>
        <w:t>There is a paucity of data surrounding the safety of endoscopy following ACS. This stems from the unpredictable nature, varying indication, and low incidence of endoscopy after ACS.</w:t>
      </w:r>
      <w:r w:rsidR="00F632BC" w:rsidRPr="00F632BC">
        <w:rPr>
          <w:rFonts w:ascii="Times New Roman" w:hAnsi="Times New Roman" w:cs="Times New Roman"/>
          <w:color w:val="000000"/>
          <w:sz w:val="20"/>
          <w:szCs w:val="20"/>
        </w:rPr>
        <w:t xml:space="preserve"> </w:t>
      </w:r>
      <w:r w:rsidR="00EE03A8" w:rsidRPr="00F632BC">
        <w:rPr>
          <w:rFonts w:ascii="Times New Roman" w:hAnsi="Times New Roman" w:cs="Times New Roman"/>
          <w:sz w:val="20"/>
          <w:szCs w:val="20"/>
          <w:lang w:val="en-US"/>
        </w:rPr>
        <w:t>A</w:t>
      </w:r>
      <w:r w:rsidR="00DE1871" w:rsidRPr="00F632BC">
        <w:rPr>
          <w:rFonts w:ascii="Times New Roman" w:hAnsi="Times New Roman" w:cs="Times New Roman"/>
          <w:sz w:val="20"/>
          <w:szCs w:val="20"/>
          <w:lang w:val="en-US"/>
        </w:rPr>
        <w:t>nal fissure</w:t>
      </w:r>
      <w:r w:rsidR="005D4198" w:rsidRPr="00F632BC">
        <w:rPr>
          <w:rFonts w:ascii="Times New Roman" w:hAnsi="Times New Roman" w:cs="Times New Roman"/>
          <w:sz w:val="20"/>
          <w:szCs w:val="20"/>
          <w:lang w:val="en-US"/>
        </w:rPr>
        <w:t xml:space="preserve"> and h</w:t>
      </w:r>
      <w:r w:rsidR="00AC2460" w:rsidRPr="00F632BC">
        <w:rPr>
          <w:rFonts w:ascii="Times New Roman" w:hAnsi="Times New Roman" w:cs="Times New Roman"/>
          <w:sz w:val="20"/>
          <w:szCs w:val="20"/>
          <w:lang w:val="en-US"/>
        </w:rPr>
        <w:t>emorrhoids</w:t>
      </w:r>
      <w:r w:rsidR="00DE1871" w:rsidRPr="00F632BC">
        <w:rPr>
          <w:rFonts w:ascii="Times New Roman" w:hAnsi="Times New Roman" w:cs="Times New Roman"/>
          <w:sz w:val="20"/>
          <w:szCs w:val="20"/>
          <w:lang w:val="en-US"/>
        </w:rPr>
        <w:t xml:space="preserve"> is minor problem and resolved in major</w:t>
      </w:r>
      <w:r w:rsidR="00AC2460" w:rsidRPr="00F632BC">
        <w:rPr>
          <w:rFonts w:ascii="Times New Roman" w:hAnsi="Times New Roman" w:cs="Times New Roman"/>
          <w:sz w:val="20"/>
          <w:szCs w:val="20"/>
          <w:lang w:val="en-US"/>
        </w:rPr>
        <w:t xml:space="preserve">ity of patients </w:t>
      </w:r>
      <w:r w:rsidR="008504AD" w:rsidRPr="00F632BC">
        <w:rPr>
          <w:rFonts w:ascii="Times New Roman" w:hAnsi="Times New Roman" w:cs="Times New Roman"/>
          <w:sz w:val="20"/>
          <w:szCs w:val="20"/>
          <w:lang w:val="en-US"/>
        </w:rPr>
        <w:t>but is never described before</w:t>
      </w:r>
      <w:r w:rsidR="003D50CC" w:rsidRPr="00F632BC">
        <w:rPr>
          <w:rFonts w:ascii="Times New Roman" w:hAnsi="Times New Roman" w:cs="Times New Roman"/>
          <w:sz w:val="20"/>
          <w:szCs w:val="20"/>
          <w:lang w:val="en-US"/>
        </w:rPr>
        <w:t xml:space="preserve"> in literature in patients of post</w:t>
      </w:r>
      <w:r w:rsidR="00AC2460" w:rsidRPr="00F632BC">
        <w:rPr>
          <w:rFonts w:ascii="Times New Roman" w:hAnsi="Times New Roman" w:cs="Times New Roman"/>
          <w:sz w:val="20"/>
          <w:szCs w:val="20"/>
          <w:lang w:val="en-US"/>
        </w:rPr>
        <w:t>-</w:t>
      </w:r>
      <w:r w:rsidR="003D50CC" w:rsidRPr="00F632BC">
        <w:rPr>
          <w:rFonts w:ascii="Times New Roman" w:hAnsi="Times New Roman" w:cs="Times New Roman"/>
          <w:sz w:val="20"/>
          <w:szCs w:val="20"/>
          <w:lang w:val="en-US"/>
        </w:rPr>
        <w:t>angioplasty</w:t>
      </w:r>
      <w:r w:rsidR="008504AD" w:rsidRPr="00F632BC">
        <w:rPr>
          <w:rFonts w:ascii="Times New Roman" w:hAnsi="Times New Roman" w:cs="Times New Roman"/>
          <w:sz w:val="20"/>
          <w:szCs w:val="20"/>
          <w:lang w:val="en-US"/>
        </w:rPr>
        <w:t xml:space="preserve">. </w:t>
      </w:r>
      <w:r w:rsidR="00AC2460" w:rsidRPr="00F632BC">
        <w:rPr>
          <w:rFonts w:ascii="Times New Roman" w:hAnsi="Times New Roman" w:cs="Times New Roman"/>
          <w:sz w:val="20"/>
          <w:szCs w:val="20"/>
          <w:lang w:val="en-US"/>
        </w:rPr>
        <w:t>M</w:t>
      </w:r>
      <w:r w:rsidR="000031BB" w:rsidRPr="00F632BC">
        <w:rPr>
          <w:rFonts w:ascii="Times New Roman" w:hAnsi="Times New Roman" w:cs="Times New Roman"/>
          <w:sz w:val="20"/>
          <w:szCs w:val="20"/>
          <w:lang w:val="en-US"/>
        </w:rPr>
        <w:t>agnitude of problem</w:t>
      </w:r>
      <w:r w:rsidR="00D35A39" w:rsidRPr="00F632BC">
        <w:rPr>
          <w:rFonts w:ascii="Times New Roman" w:hAnsi="Times New Roman" w:cs="Times New Roman"/>
          <w:sz w:val="20"/>
          <w:szCs w:val="20"/>
          <w:lang w:val="en-US"/>
        </w:rPr>
        <w:t xml:space="preserve"> is small in view of incidence,</w:t>
      </w:r>
      <w:r w:rsidR="003E677C" w:rsidRPr="00F632BC">
        <w:rPr>
          <w:rFonts w:ascii="Times New Roman" w:hAnsi="Times New Roman" w:cs="Times New Roman"/>
          <w:sz w:val="20"/>
          <w:szCs w:val="20"/>
          <w:lang w:val="en-US"/>
        </w:rPr>
        <w:t xml:space="preserve"> </w:t>
      </w:r>
      <w:r w:rsidR="003D50CC" w:rsidRPr="00F632BC">
        <w:rPr>
          <w:rFonts w:ascii="Times New Roman" w:hAnsi="Times New Roman" w:cs="Times New Roman"/>
          <w:sz w:val="20"/>
          <w:szCs w:val="20"/>
          <w:lang w:val="en-US"/>
        </w:rPr>
        <w:t xml:space="preserve">however is important with </w:t>
      </w:r>
      <w:r w:rsidR="003E677C" w:rsidRPr="00F632BC">
        <w:rPr>
          <w:rFonts w:ascii="Times New Roman" w:hAnsi="Times New Roman" w:cs="Times New Roman"/>
          <w:sz w:val="20"/>
          <w:szCs w:val="20"/>
          <w:lang w:val="en-US"/>
        </w:rPr>
        <w:t>ongoing anti</w:t>
      </w:r>
      <w:r w:rsidR="005D4198" w:rsidRPr="00F632BC">
        <w:rPr>
          <w:rFonts w:ascii="Times New Roman" w:hAnsi="Times New Roman" w:cs="Times New Roman"/>
          <w:sz w:val="20"/>
          <w:szCs w:val="20"/>
          <w:lang w:val="en-US"/>
        </w:rPr>
        <w:t>-</w:t>
      </w:r>
      <w:r w:rsidR="003E677C" w:rsidRPr="00F632BC">
        <w:rPr>
          <w:rFonts w:ascii="Times New Roman" w:hAnsi="Times New Roman" w:cs="Times New Roman"/>
          <w:sz w:val="20"/>
          <w:szCs w:val="20"/>
          <w:lang w:val="en-US"/>
        </w:rPr>
        <w:t>plat</w:t>
      </w:r>
      <w:r w:rsidR="00187C4B" w:rsidRPr="00F632BC">
        <w:rPr>
          <w:rFonts w:ascii="Times New Roman" w:hAnsi="Times New Roman" w:cs="Times New Roman"/>
          <w:sz w:val="20"/>
          <w:szCs w:val="20"/>
          <w:lang w:val="en-US"/>
        </w:rPr>
        <w:t>el</w:t>
      </w:r>
      <w:r w:rsidR="003E677C" w:rsidRPr="00F632BC">
        <w:rPr>
          <w:rFonts w:ascii="Times New Roman" w:hAnsi="Times New Roman" w:cs="Times New Roman"/>
          <w:sz w:val="20"/>
          <w:szCs w:val="20"/>
          <w:lang w:val="en-US"/>
        </w:rPr>
        <w:t>e</w:t>
      </w:r>
      <w:r w:rsidR="00187C4B" w:rsidRPr="00F632BC">
        <w:rPr>
          <w:rFonts w:ascii="Times New Roman" w:hAnsi="Times New Roman" w:cs="Times New Roman"/>
          <w:sz w:val="20"/>
          <w:szCs w:val="20"/>
          <w:lang w:val="en-US"/>
        </w:rPr>
        <w:t>t</w:t>
      </w:r>
      <w:r w:rsidR="003E677C" w:rsidRPr="00F632BC">
        <w:rPr>
          <w:rFonts w:ascii="Times New Roman" w:hAnsi="Times New Roman" w:cs="Times New Roman"/>
          <w:sz w:val="20"/>
          <w:szCs w:val="20"/>
          <w:lang w:val="en-US"/>
        </w:rPr>
        <w:t>s drugs.</w:t>
      </w:r>
      <w:r w:rsidR="0039046E" w:rsidRPr="00F632BC">
        <w:rPr>
          <w:rFonts w:ascii="Times New Roman" w:hAnsi="Times New Roman" w:cs="Times New Roman"/>
          <w:sz w:val="20"/>
          <w:szCs w:val="20"/>
          <w:lang w:val="en-US"/>
        </w:rPr>
        <w:t xml:space="preserve"> Excess bleeding </w:t>
      </w:r>
      <w:r w:rsidR="003D50CC" w:rsidRPr="00F632BC">
        <w:rPr>
          <w:rFonts w:ascii="Times New Roman" w:hAnsi="Times New Roman" w:cs="Times New Roman"/>
          <w:sz w:val="20"/>
          <w:szCs w:val="20"/>
          <w:lang w:val="en-US"/>
        </w:rPr>
        <w:t>with</w:t>
      </w:r>
      <w:r w:rsidR="0039046E" w:rsidRPr="00F632BC">
        <w:rPr>
          <w:rFonts w:ascii="Times New Roman" w:hAnsi="Times New Roman" w:cs="Times New Roman"/>
          <w:sz w:val="20"/>
          <w:szCs w:val="20"/>
          <w:lang w:val="en-US"/>
        </w:rPr>
        <w:t xml:space="preserve"> </w:t>
      </w:r>
      <w:r w:rsidR="00906FAC" w:rsidRPr="00F632BC">
        <w:rPr>
          <w:rFonts w:ascii="Times New Roman" w:hAnsi="Times New Roman" w:cs="Times New Roman"/>
          <w:sz w:val="20"/>
          <w:szCs w:val="20"/>
          <w:lang w:val="en-US"/>
        </w:rPr>
        <w:t xml:space="preserve">blood thinner drugs </w:t>
      </w:r>
      <w:r w:rsidR="0039046E" w:rsidRPr="00F632BC">
        <w:rPr>
          <w:rFonts w:ascii="Times New Roman" w:hAnsi="Times New Roman" w:cs="Times New Roman"/>
          <w:sz w:val="20"/>
          <w:szCs w:val="20"/>
          <w:lang w:val="en-US"/>
        </w:rPr>
        <w:t>can be worrisome and can lead to</w:t>
      </w:r>
      <w:r w:rsidR="00187C4B" w:rsidRPr="00F632BC">
        <w:rPr>
          <w:rFonts w:ascii="Times New Roman" w:hAnsi="Times New Roman" w:cs="Times New Roman"/>
          <w:sz w:val="20"/>
          <w:szCs w:val="20"/>
          <w:lang w:val="en-US"/>
        </w:rPr>
        <w:t xml:space="preserve"> temporary hold</w:t>
      </w:r>
      <w:r w:rsidR="0039046E" w:rsidRPr="00F632BC">
        <w:rPr>
          <w:rFonts w:ascii="Times New Roman" w:hAnsi="Times New Roman" w:cs="Times New Roman"/>
          <w:sz w:val="20"/>
          <w:szCs w:val="20"/>
          <w:lang w:val="en-US"/>
        </w:rPr>
        <w:t xml:space="preserve"> </w:t>
      </w:r>
      <w:r w:rsidR="00187C4B" w:rsidRPr="00F632BC">
        <w:rPr>
          <w:rFonts w:ascii="Times New Roman" w:hAnsi="Times New Roman" w:cs="Times New Roman"/>
          <w:sz w:val="20"/>
          <w:szCs w:val="20"/>
          <w:lang w:val="en-US"/>
        </w:rPr>
        <w:t>on drug e</w:t>
      </w:r>
      <w:r w:rsidR="0039046E" w:rsidRPr="00F632BC">
        <w:rPr>
          <w:rFonts w:ascii="Times New Roman" w:hAnsi="Times New Roman" w:cs="Times New Roman"/>
          <w:sz w:val="20"/>
          <w:szCs w:val="20"/>
          <w:lang w:val="en-US"/>
        </w:rPr>
        <w:t xml:space="preserve">ither by patient himself or nearby </w:t>
      </w:r>
      <w:r w:rsidR="00187C4B" w:rsidRPr="00F632BC">
        <w:rPr>
          <w:rFonts w:ascii="Times New Roman" w:hAnsi="Times New Roman" w:cs="Times New Roman"/>
          <w:sz w:val="20"/>
          <w:szCs w:val="20"/>
          <w:lang w:val="en-US"/>
        </w:rPr>
        <w:t>doctor. Stopping of anti</w:t>
      </w:r>
      <w:r w:rsidR="005D4198" w:rsidRPr="00F632BC">
        <w:rPr>
          <w:rFonts w:ascii="Times New Roman" w:hAnsi="Times New Roman" w:cs="Times New Roman"/>
          <w:sz w:val="20"/>
          <w:szCs w:val="20"/>
          <w:lang w:val="en-US"/>
        </w:rPr>
        <w:t>-</w:t>
      </w:r>
      <w:r w:rsidR="00187C4B" w:rsidRPr="00F632BC">
        <w:rPr>
          <w:rFonts w:ascii="Times New Roman" w:hAnsi="Times New Roman" w:cs="Times New Roman"/>
          <w:sz w:val="20"/>
          <w:szCs w:val="20"/>
          <w:lang w:val="en-US"/>
        </w:rPr>
        <w:t>platel</w:t>
      </w:r>
      <w:r w:rsidR="00906FAC" w:rsidRPr="00F632BC">
        <w:rPr>
          <w:rFonts w:ascii="Times New Roman" w:hAnsi="Times New Roman" w:cs="Times New Roman"/>
          <w:sz w:val="20"/>
          <w:szCs w:val="20"/>
          <w:lang w:val="en-US"/>
        </w:rPr>
        <w:t xml:space="preserve">ets might be </w:t>
      </w:r>
      <w:r w:rsidR="00187C4B" w:rsidRPr="00F632BC">
        <w:rPr>
          <w:rFonts w:ascii="Times New Roman" w:hAnsi="Times New Roman" w:cs="Times New Roman"/>
          <w:sz w:val="20"/>
          <w:szCs w:val="20"/>
          <w:lang w:val="en-US"/>
        </w:rPr>
        <w:t>sometime disas</w:t>
      </w:r>
      <w:r w:rsidR="00AC2460" w:rsidRPr="00F632BC">
        <w:rPr>
          <w:rFonts w:ascii="Times New Roman" w:hAnsi="Times New Roman" w:cs="Times New Roman"/>
          <w:sz w:val="20"/>
          <w:szCs w:val="20"/>
          <w:lang w:val="en-US"/>
        </w:rPr>
        <w:t xml:space="preserve">trous, as </w:t>
      </w:r>
      <w:r w:rsidR="00906FAC" w:rsidRPr="00F632BC">
        <w:rPr>
          <w:rFonts w:ascii="Times New Roman" w:hAnsi="Times New Roman" w:cs="Times New Roman"/>
          <w:sz w:val="20"/>
          <w:szCs w:val="20"/>
          <w:lang w:val="en-US"/>
        </w:rPr>
        <w:t xml:space="preserve">it increases risk of </w:t>
      </w:r>
      <w:r w:rsidR="003D50CC" w:rsidRPr="00F632BC">
        <w:rPr>
          <w:rFonts w:ascii="Times New Roman" w:hAnsi="Times New Roman" w:cs="Times New Roman"/>
          <w:sz w:val="20"/>
          <w:szCs w:val="20"/>
          <w:lang w:val="en-US"/>
        </w:rPr>
        <w:t xml:space="preserve">stent thrombosis. Constipation is universal in all these patients and </w:t>
      </w:r>
      <w:r w:rsidR="00AC2460" w:rsidRPr="00F632BC">
        <w:rPr>
          <w:rFonts w:ascii="Times New Roman" w:hAnsi="Times New Roman" w:cs="Times New Roman"/>
          <w:sz w:val="20"/>
          <w:szCs w:val="20"/>
          <w:lang w:val="en-US"/>
        </w:rPr>
        <w:t xml:space="preserve">there was </w:t>
      </w:r>
      <w:r w:rsidR="003D50CC" w:rsidRPr="00F632BC">
        <w:rPr>
          <w:rFonts w:ascii="Times New Roman" w:hAnsi="Times New Roman" w:cs="Times New Roman"/>
          <w:sz w:val="20"/>
          <w:szCs w:val="20"/>
          <w:lang w:val="en-US"/>
        </w:rPr>
        <w:t>no previous history of PR bleed, even in patients of</w:t>
      </w:r>
      <w:r w:rsidR="005D4198" w:rsidRPr="00F632BC">
        <w:rPr>
          <w:rFonts w:ascii="Times New Roman" w:hAnsi="Times New Roman" w:cs="Times New Roman"/>
          <w:sz w:val="20"/>
          <w:szCs w:val="20"/>
          <w:lang w:val="en-US"/>
        </w:rPr>
        <w:t xml:space="preserve"> h</w:t>
      </w:r>
      <w:r w:rsidR="00AC2460" w:rsidRPr="00F632BC">
        <w:rPr>
          <w:rFonts w:ascii="Times New Roman" w:hAnsi="Times New Roman" w:cs="Times New Roman"/>
          <w:sz w:val="20"/>
          <w:szCs w:val="20"/>
          <w:lang w:val="en-US"/>
        </w:rPr>
        <w:t>emorrhoids</w:t>
      </w:r>
      <w:r w:rsidR="003D50CC" w:rsidRPr="00F632BC">
        <w:rPr>
          <w:rFonts w:ascii="Times New Roman" w:hAnsi="Times New Roman" w:cs="Times New Roman"/>
          <w:sz w:val="20"/>
          <w:szCs w:val="20"/>
          <w:lang w:val="en-US"/>
        </w:rPr>
        <w:t xml:space="preserve">. </w:t>
      </w:r>
      <w:r w:rsidR="00EE03A8" w:rsidRPr="00F632BC">
        <w:rPr>
          <w:rFonts w:ascii="Times New Roman" w:hAnsi="Times New Roman" w:cs="Times New Roman"/>
          <w:sz w:val="20"/>
          <w:szCs w:val="20"/>
          <w:lang w:val="en-US"/>
        </w:rPr>
        <w:t xml:space="preserve">Multiple factors are responsible for constipation. Statin </w:t>
      </w:r>
      <w:r w:rsidR="008558C6" w:rsidRPr="00F632BC">
        <w:rPr>
          <w:rFonts w:ascii="Times New Roman" w:hAnsi="Times New Roman" w:cs="Times New Roman"/>
          <w:sz w:val="20"/>
          <w:szCs w:val="20"/>
          <w:lang w:val="en-US"/>
        </w:rPr>
        <w:t xml:space="preserve">is </w:t>
      </w:r>
      <w:r w:rsidR="00EE03A8" w:rsidRPr="00F632BC">
        <w:rPr>
          <w:rFonts w:ascii="Times New Roman" w:hAnsi="Times New Roman" w:cs="Times New Roman"/>
          <w:sz w:val="20"/>
          <w:szCs w:val="20"/>
          <w:lang w:val="en-US"/>
        </w:rPr>
        <w:t>not only part of this blame game. Variou</w:t>
      </w:r>
      <w:r w:rsidR="008558C6" w:rsidRPr="00F632BC">
        <w:rPr>
          <w:rFonts w:ascii="Times New Roman" w:hAnsi="Times New Roman" w:cs="Times New Roman"/>
          <w:sz w:val="20"/>
          <w:szCs w:val="20"/>
          <w:lang w:val="en-US"/>
        </w:rPr>
        <w:t xml:space="preserve">s statins including simvastatin, </w:t>
      </w:r>
      <w:r w:rsidR="00EE03A8" w:rsidRPr="00F632BC">
        <w:rPr>
          <w:rFonts w:ascii="Times New Roman" w:hAnsi="Times New Roman" w:cs="Times New Roman"/>
          <w:sz w:val="20"/>
          <w:szCs w:val="20"/>
          <w:lang w:val="en-US"/>
        </w:rPr>
        <w:t>atorvastatin has been reported for gastrointestinal side effects.</w:t>
      </w:r>
      <w:r w:rsidR="007D08F5" w:rsidRPr="00F632BC">
        <w:rPr>
          <w:rFonts w:ascii="Times New Roman" w:hAnsi="Times New Roman" w:cs="Times New Roman"/>
          <w:sz w:val="20"/>
          <w:szCs w:val="20"/>
          <w:vertAlign w:val="superscript"/>
          <w:lang w:val="en-US"/>
        </w:rPr>
        <w:t>2,3</w:t>
      </w:r>
      <w:r w:rsidR="00EE03A8" w:rsidRPr="00F632BC">
        <w:rPr>
          <w:rFonts w:ascii="Times New Roman" w:hAnsi="Times New Roman" w:cs="Times New Roman"/>
          <w:sz w:val="20"/>
          <w:szCs w:val="20"/>
          <w:vertAlign w:val="superscript"/>
          <w:lang w:val="en-US"/>
        </w:rPr>
        <w:t xml:space="preserve">  </w:t>
      </w:r>
      <w:r w:rsidR="00DD0E74" w:rsidRPr="00F632BC">
        <w:rPr>
          <w:rFonts w:ascii="Times New Roman" w:hAnsi="Times New Roman" w:cs="Times New Roman"/>
          <w:sz w:val="20"/>
          <w:szCs w:val="20"/>
          <w:vertAlign w:val="superscript"/>
          <w:lang w:val="en-US"/>
        </w:rPr>
        <w:t xml:space="preserve"> </w:t>
      </w:r>
      <w:r w:rsidR="00EE03A8" w:rsidRPr="00F632BC">
        <w:rPr>
          <w:rFonts w:ascii="Times New Roman" w:hAnsi="Times New Roman" w:cs="Times New Roman"/>
          <w:sz w:val="20"/>
          <w:szCs w:val="20"/>
          <w:lang w:val="en-US"/>
        </w:rPr>
        <w:t xml:space="preserve">However larger RCT of </w:t>
      </w:r>
      <w:proofErr w:type="spellStart"/>
      <w:r w:rsidR="00EE03A8" w:rsidRPr="00F632BC">
        <w:rPr>
          <w:rFonts w:ascii="Times New Roman" w:hAnsi="Times New Roman" w:cs="Times New Roman"/>
          <w:sz w:val="20"/>
          <w:szCs w:val="20"/>
          <w:lang w:val="en-US"/>
        </w:rPr>
        <w:t>rosuvastatin</w:t>
      </w:r>
      <w:proofErr w:type="spellEnd"/>
      <w:r w:rsidR="00EE03A8" w:rsidRPr="00F632BC">
        <w:rPr>
          <w:rFonts w:ascii="Times New Roman" w:hAnsi="Times New Roman" w:cs="Times New Roman"/>
          <w:sz w:val="20"/>
          <w:szCs w:val="20"/>
          <w:lang w:val="en-US"/>
        </w:rPr>
        <w:t xml:space="preserve"> doesn’t showed significant constipation in statin group compare to placebo.</w:t>
      </w:r>
      <w:r w:rsidR="007D08F5" w:rsidRPr="00F632BC">
        <w:rPr>
          <w:rFonts w:ascii="Times New Roman" w:hAnsi="Times New Roman" w:cs="Times New Roman"/>
          <w:sz w:val="20"/>
          <w:szCs w:val="20"/>
          <w:vertAlign w:val="superscript"/>
          <w:lang w:val="en-US"/>
        </w:rPr>
        <w:t>4</w:t>
      </w:r>
      <w:r w:rsidR="00EE03A8" w:rsidRPr="00F632BC">
        <w:rPr>
          <w:rFonts w:ascii="Times New Roman" w:hAnsi="Times New Roman" w:cs="Times New Roman"/>
          <w:sz w:val="20"/>
          <w:szCs w:val="20"/>
          <w:lang w:val="en-US"/>
        </w:rPr>
        <w:t xml:space="preserve"> </w:t>
      </w:r>
      <w:r w:rsidR="008558C6" w:rsidRPr="00F632BC">
        <w:rPr>
          <w:rFonts w:ascii="Times New Roman" w:hAnsi="Times New Roman" w:cs="Times New Roman"/>
          <w:sz w:val="20"/>
          <w:szCs w:val="20"/>
          <w:lang w:val="en-US"/>
        </w:rPr>
        <w:t>Retrospective cohorts and meta-analysis also not concluded for statin related significant c</w:t>
      </w:r>
      <w:r w:rsidR="00883934" w:rsidRPr="00F632BC">
        <w:rPr>
          <w:rFonts w:ascii="Times New Roman" w:hAnsi="Times New Roman" w:cs="Times New Roman"/>
          <w:sz w:val="20"/>
          <w:szCs w:val="20"/>
          <w:lang w:val="en-US"/>
        </w:rPr>
        <w:t xml:space="preserve">onstipation </w:t>
      </w:r>
      <w:r w:rsidR="007D08F5" w:rsidRPr="00F632BC">
        <w:rPr>
          <w:rFonts w:ascii="Times New Roman" w:hAnsi="Times New Roman" w:cs="Times New Roman"/>
          <w:sz w:val="20"/>
          <w:szCs w:val="20"/>
          <w:vertAlign w:val="superscript"/>
          <w:lang w:val="en-US"/>
        </w:rPr>
        <w:t>5</w:t>
      </w:r>
      <w:r w:rsidR="00883934" w:rsidRPr="00F632BC">
        <w:rPr>
          <w:rFonts w:ascii="Times New Roman" w:hAnsi="Times New Roman" w:cs="Times New Roman"/>
          <w:sz w:val="20"/>
          <w:szCs w:val="20"/>
          <w:lang w:val="en-US"/>
        </w:rPr>
        <w:t xml:space="preserve"> however dose was not high intensity in all groups. Second factor for constipation is related to rest advised to patients. </w:t>
      </w:r>
      <w:r w:rsidR="005D4198" w:rsidRPr="00F632BC">
        <w:rPr>
          <w:rFonts w:ascii="Times New Roman" w:hAnsi="Times New Roman" w:cs="Times New Roman"/>
          <w:sz w:val="20"/>
          <w:szCs w:val="20"/>
        </w:rPr>
        <w:t xml:space="preserve">Results of several reviews highlight a disparity in the duration of post-MI bed rest; from 2 to 12 days </w:t>
      </w:r>
      <w:r w:rsidR="005D4198" w:rsidRPr="00F632BC">
        <w:rPr>
          <w:rFonts w:ascii="Times New Roman" w:hAnsi="Times New Roman" w:cs="Times New Roman"/>
          <w:sz w:val="20"/>
          <w:szCs w:val="20"/>
          <w:vertAlign w:val="superscript"/>
        </w:rPr>
        <w:t>6</w:t>
      </w:r>
      <w:r w:rsidR="005D4198" w:rsidRPr="00F632BC">
        <w:rPr>
          <w:rFonts w:ascii="Times New Roman" w:hAnsi="Times New Roman" w:cs="Times New Roman"/>
          <w:sz w:val="20"/>
          <w:szCs w:val="20"/>
        </w:rPr>
        <w:t xml:space="preserve"> </w:t>
      </w:r>
      <w:r w:rsidR="005D4198" w:rsidRPr="00F632BC">
        <w:rPr>
          <w:rFonts w:ascii="Times New Roman" w:hAnsi="Times New Roman" w:cs="Times New Roman"/>
          <w:sz w:val="20"/>
          <w:szCs w:val="20"/>
          <w:u w:color="243778"/>
        </w:rPr>
        <w:t>and 2 to 28 days</w:t>
      </w:r>
      <w:r w:rsidR="00AF231D" w:rsidRPr="00F632BC">
        <w:rPr>
          <w:rFonts w:ascii="Times New Roman" w:hAnsi="Times New Roman" w:cs="Times New Roman"/>
          <w:sz w:val="20"/>
          <w:szCs w:val="20"/>
          <w:u w:color="243778"/>
        </w:rPr>
        <w:t xml:space="preserve">. </w:t>
      </w:r>
      <w:r w:rsidR="00AF231D" w:rsidRPr="00F632BC">
        <w:rPr>
          <w:rFonts w:ascii="Times New Roman" w:hAnsi="Times New Roman" w:cs="Times New Roman"/>
          <w:sz w:val="20"/>
          <w:szCs w:val="20"/>
          <w:u w:color="243778"/>
          <w:vertAlign w:val="superscript"/>
        </w:rPr>
        <w:t xml:space="preserve">7 </w:t>
      </w:r>
      <w:r w:rsidR="00883934" w:rsidRPr="00F632BC">
        <w:rPr>
          <w:rFonts w:ascii="Times New Roman" w:hAnsi="Times New Roman" w:cs="Times New Roman"/>
          <w:sz w:val="20"/>
          <w:szCs w:val="20"/>
          <w:lang w:val="en-US"/>
        </w:rPr>
        <w:t xml:space="preserve">Complete bed rest </w:t>
      </w:r>
      <w:r w:rsidR="00C3407B" w:rsidRPr="00F632BC">
        <w:rPr>
          <w:rFonts w:ascii="Times New Roman" w:hAnsi="Times New Roman" w:cs="Times New Roman"/>
          <w:sz w:val="20"/>
          <w:szCs w:val="20"/>
          <w:lang w:val="en-US"/>
        </w:rPr>
        <w:t xml:space="preserve">duration varies </w:t>
      </w:r>
      <w:r w:rsidR="007D08F5" w:rsidRPr="00F632BC">
        <w:rPr>
          <w:rFonts w:ascii="Times New Roman" w:hAnsi="Times New Roman" w:cs="Times New Roman"/>
          <w:sz w:val="20"/>
          <w:szCs w:val="20"/>
          <w:lang w:val="en-US"/>
        </w:rPr>
        <w:t>with various guidelines is usually not extende</w:t>
      </w:r>
      <w:r w:rsidR="005D4198" w:rsidRPr="00F632BC">
        <w:rPr>
          <w:rFonts w:ascii="Times New Roman" w:hAnsi="Times New Roman" w:cs="Times New Roman"/>
          <w:sz w:val="20"/>
          <w:szCs w:val="20"/>
          <w:lang w:val="en-US"/>
        </w:rPr>
        <w:t xml:space="preserve">d beyond 3 days in present era. </w:t>
      </w:r>
      <w:r w:rsidR="005D4198" w:rsidRPr="00F632BC">
        <w:rPr>
          <w:rFonts w:ascii="Times New Roman" w:hAnsi="Times New Roman" w:cs="Times New Roman"/>
          <w:sz w:val="20"/>
          <w:szCs w:val="20"/>
          <w:vertAlign w:val="superscript"/>
          <w:lang w:val="en-US"/>
        </w:rPr>
        <w:t xml:space="preserve">8   </w:t>
      </w:r>
      <w:r w:rsidR="007D08F5" w:rsidRPr="00F632BC">
        <w:rPr>
          <w:rFonts w:ascii="Times New Roman" w:hAnsi="Times New Roman" w:cs="Times New Roman"/>
          <w:sz w:val="20"/>
          <w:szCs w:val="20"/>
          <w:lang w:val="en-US"/>
        </w:rPr>
        <w:t>Post STEMI, patient usually advised to do only routine small activities ti</w:t>
      </w:r>
      <w:r w:rsidR="00C3407B" w:rsidRPr="00F632BC">
        <w:rPr>
          <w:rFonts w:ascii="Times New Roman" w:hAnsi="Times New Roman" w:cs="Times New Roman"/>
          <w:sz w:val="20"/>
          <w:szCs w:val="20"/>
          <w:lang w:val="en-US"/>
        </w:rPr>
        <w:t xml:space="preserve">ll </w:t>
      </w:r>
      <w:r w:rsidR="005D4198" w:rsidRPr="00F632BC">
        <w:rPr>
          <w:rFonts w:ascii="Times New Roman" w:hAnsi="Times New Roman" w:cs="Times New Roman"/>
          <w:sz w:val="20"/>
          <w:szCs w:val="20"/>
          <w:lang w:val="en-US"/>
        </w:rPr>
        <w:t xml:space="preserve">10-14 days. This partial immobility is one of factor contributing to </w:t>
      </w:r>
      <w:r w:rsidR="005D4198" w:rsidRPr="00F632BC">
        <w:rPr>
          <w:rFonts w:ascii="Times New Roman" w:hAnsi="Times New Roman" w:cs="Times New Roman"/>
          <w:sz w:val="20"/>
          <w:szCs w:val="20"/>
          <w:lang w:val="en-US"/>
        </w:rPr>
        <w:lastRenderedPageBreak/>
        <w:t xml:space="preserve">constipation. Third factor responsible is </w:t>
      </w:r>
      <w:r w:rsidR="00AF231D" w:rsidRPr="00F632BC">
        <w:rPr>
          <w:rFonts w:ascii="Times New Roman" w:hAnsi="Times New Roman" w:cs="Times New Roman"/>
          <w:sz w:val="20"/>
          <w:szCs w:val="20"/>
          <w:lang w:val="en-US"/>
        </w:rPr>
        <w:t xml:space="preserve">less water intake in patient of post STEMI. It takes 6 weeks to stunned myocardium to </w:t>
      </w:r>
      <w:proofErr w:type="gramStart"/>
      <w:r w:rsidR="00AF231D" w:rsidRPr="00F632BC">
        <w:rPr>
          <w:rFonts w:ascii="Times New Roman" w:hAnsi="Times New Roman" w:cs="Times New Roman"/>
          <w:sz w:val="20"/>
          <w:szCs w:val="20"/>
          <w:lang w:val="en-US"/>
        </w:rPr>
        <w:t>recover,</w:t>
      </w:r>
      <w:proofErr w:type="gramEnd"/>
      <w:r w:rsidR="00AF231D" w:rsidRPr="00F632BC">
        <w:rPr>
          <w:rFonts w:ascii="Times New Roman" w:hAnsi="Times New Roman" w:cs="Times New Roman"/>
          <w:sz w:val="20"/>
          <w:szCs w:val="20"/>
          <w:lang w:val="en-US"/>
        </w:rPr>
        <w:t xml:space="preserve"> therefore ample fluid intake is not advisable for patients for prevention of heart failure symptoms. </w:t>
      </w:r>
    </w:p>
    <w:p w14:paraId="771A6057" w14:textId="4AB3CE95" w:rsidR="00F632BC" w:rsidRPr="00F632BC" w:rsidRDefault="00F632BC" w:rsidP="00F632BC">
      <w:pPr>
        <w:spacing w:line="360" w:lineRule="auto"/>
        <w:jc w:val="both"/>
        <w:rPr>
          <w:rFonts w:ascii="Times New Roman" w:hAnsi="Times New Roman" w:cs="Times New Roman"/>
          <w:sz w:val="20"/>
          <w:szCs w:val="20"/>
          <w:lang w:val="en-IN"/>
        </w:rPr>
      </w:pPr>
      <w:proofErr w:type="spellStart"/>
      <w:r w:rsidRPr="00F632BC">
        <w:rPr>
          <w:rFonts w:ascii="Times New Roman" w:hAnsi="Times New Roman" w:cs="Times New Roman"/>
          <w:sz w:val="20"/>
          <w:szCs w:val="20"/>
          <w:lang w:val="en-IN"/>
        </w:rPr>
        <w:t>Hemorrhoid</w:t>
      </w:r>
      <w:proofErr w:type="spellEnd"/>
      <w:r w:rsidRPr="00F632BC">
        <w:rPr>
          <w:rFonts w:ascii="Times New Roman" w:hAnsi="Times New Roman" w:cs="Times New Roman"/>
          <w:sz w:val="20"/>
          <w:szCs w:val="20"/>
          <w:lang w:val="en-IN"/>
        </w:rPr>
        <w:t xml:space="preserve"> is an increasing prevalent gastrointestinal disorder contributing to reduced quality of life.</w:t>
      </w:r>
      <w:r w:rsidRPr="00F632BC">
        <w:rPr>
          <w:rFonts w:ascii="Times New Roman" w:hAnsi="Times New Roman" w:cs="Times New Roman"/>
          <w:sz w:val="20"/>
          <w:szCs w:val="20"/>
          <w:vertAlign w:val="superscript"/>
          <w:lang w:val="en-IN"/>
        </w:rPr>
        <w:t xml:space="preserve"> </w:t>
      </w:r>
      <w:r w:rsidRPr="00F632BC">
        <w:rPr>
          <w:rFonts w:ascii="Times New Roman" w:hAnsi="Times New Roman" w:cs="Times New Roman"/>
          <w:sz w:val="20"/>
          <w:szCs w:val="20"/>
          <w:lang w:val="en-IN"/>
        </w:rPr>
        <w:t>Clinical manifestations were in great diversity, ranging from asymptomatic to rectal bleeding.</w:t>
      </w:r>
      <w:r w:rsidRPr="00F632BC">
        <w:rPr>
          <w:rFonts w:ascii="Times New Roman" w:hAnsi="Times New Roman" w:cs="Times New Roman"/>
          <w:sz w:val="20"/>
          <w:szCs w:val="20"/>
          <w:vertAlign w:val="superscript"/>
          <w:lang w:val="en-IN"/>
        </w:rPr>
        <w:t xml:space="preserve"> </w:t>
      </w:r>
      <w:r w:rsidRPr="00F632BC">
        <w:rPr>
          <w:rFonts w:ascii="Times New Roman" w:hAnsi="Times New Roman" w:cs="Times New Roman"/>
          <w:sz w:val="20"/>
          <w:szCs w:val="20"/>
          <w:lang w:val="en-IN"/>
        </w:rPr>
        <w:t xml:space="preserve"> Increased </w:t>
      </w:r>
      <w:proofErr w:type="spellStart"/>
      <w:r w:rsidRPr="00F632BC">
        <w:rPr>
          <w:rFonts w:ascii="Times New Roman" w:hAnsi="Times New Roman" w:cs="Times New Roman"/>
          <w:sz w:val="20"/>
          <w:szCs w:val="20"/>
          <w:lang w:val="en-IN"/>
        </w:rPr>
        <w:t>intraabdominal</w:t>
      </w:r>
      <w:proofErr w:type="spellEnd"/>
      <w:r w:rsidRPr="00F632BC">
        <w:rPr>
          <w:rFonts w:ascii="Times New Roman" w:hAnsi="Times New Roman" w:cs="Times New Roman"/>
          <w:sz w:val="20"/>
          <w:szCs w:val="20"/>
          <w:lang w:val="en-IN"/>
        </w:rPr>
        <w:t xml:space="preserve"> pressure and fragile supporting structure were the principal causes of the increased incidence of </w:t>
      </w:r>
      <w:proofErr w:type="spellStart"/>
      <w:r w:rsidRPr="00F632BC">
        <w:rPr>
          <w:rFonts w:ascii="Times New Roman" w:hAnsi="Times New Roman" w:cs="Times New Roman"/>
          <w:sz w:val="20"/>
          <w:szCs w:val="20"/>
          <w:lang w:val="en-IN"/>
        </w:rPr>
        <w:t>hemorrhoid</w:t>
      </w:r>
      <w:proofErr w:type="spellEnd"/>
      <w:r w:rsidRPr="00F632BC">
        <w:rPr>
          <w:rFonts w:ascii="Times New Roman" w:hAnsi="Times New Roman" w:cs="Times New Roman"/>
          <w:sz w:val="20"/>
          <w:szCs w:val="20"/>
          <w:lang w:val="en-IN"/>
        </w:rPr>
        <w:t>.</w:t>
      </w:r>
    </w:p>
    <w:p w14:paraId="49EECE02" w14:textId="55343F09" w:rsidR="00F632BC" w:rsidRPr="00F632BC" w:rsidRDefault="00F632BC" w:rsidP="00F632BC">
      <w:pPr>
        <w:spacing w:line="360" w:lineRule="auto"/>
        <w:jc w:val="both"/>
        <w:rPr>
          <w:rFonts w:ascii="Times New Roman" w:hAnsi="Times New Roman" w:cs="Times New Roman"/>
          <w:sz w:val="20"/>
          <w:szCs w:val="20"/>
          <w:lang w:val="en-IN"/>
        </w:rPr>
      </w:pPr>
      <w:r w:rsidRPr="00F632BC">
        <w:rPr>
          <w:rFonts w:ascii="Times New Roman" w:hAnsi="Times New Roman" w:cs="Times New Roman"/>
          <w:sz w:val="20"/>
          <w:szCs w:val="20"/>
          <w:lang w:val="en-IN"/>
        </w:rPr>
        <w:t>The presentations of coronary heart disease (CHD) were varied, including stable angina, unstable angina, and acute myocardial infarction.</w:t>
      </w:r>
      <w:r w:rsidRPr="00F632BC">
        <w:rPr>
          <w:rFonts w:ascii="Times New Roman" w:hAnsi="Times New Roman" w:cs="Times New Roman"/>
          <w:sz w:val="20"/>
          <w:szCs w:val="20"/>
          <w:vertAlign w:val="superscript"/>
          <w:lang w:val="en-IN"/>
        </w:rPr>
        <w:t xml:space="preserve"> </w:t>
      </w:r>
      <w:r w:rsidRPr="00F632BC">
        <w:rPr>
          <w:rFonts w:ascii="Times New Roman" w:hAnsi="Times New Roman" w:cs="Times New Roman"/>
          <w:sz w:val="20"/>
          <w:szCs w:val="20"/>
          <w:lang w:val="en-IN"/>
        </w:rPr>
        <w:t xml:space="preserve">CHD imposed a great medical burden worldwide because of high mortality rate. Several CHD-associated risk factors have been well defined according to previous investigations. </w:t>
      </w:r>
    </w:p>
    <w:p w14:paraId="69620BD9" w14:textId="62880636" w:rsidR="00F632BC" w:rsidRPr="00F632BC" w:rsidRDefault="00F632BC" w:rsidP="00F632BC">
      <w:pPr>
        <w:spacing w:line="360" w:lineRule="auto"/>
        <w:jc w:val="both"/>
        <w:rPr>
          <w:rFonts w:ascii="Times New Roman" w:hAnsi="Times New Roman" w:cs="Times New Roman"/>
          <w:sz w:val="20"/>
          <w:szCs w:val="20"/>
          <w:lang w:val="en-IN"/>
        </w:rPr>
      </w:pPr>
      <w:r w:rsidRPr="00F632BC">
        <w:rPr>
          <w:rFonts w:ascii="Times New Roman" w:hAnsi="Times New Roman" w:cs="Times New Roman"/>
          <w:sz w:val="20"/>
          <w:szCs w:val="20"/>
          <w:lang w:val="en-IN"/>
        </w:rPr>
        <w:t xml:space="preserve">Although </w:t>
      </w:r>
      <w:proofErr w:type="spellStart"/>
      <w:r w:rsidRPr="00F632BC">
        <w:rPr>
          <w:rFonts w:ascii="Times New Roman" w:hAnsi="Times New Roman" w:cs="Times New Roman"/>
          <w:sz w:val="20"/>
          <w:szCs w:val="20"/>
          <w:lang w:val="en-IN"/>
        </w:rPr>
        <w:t>hemorrhoid</w:t>
      </w:r>
      <w:proofErr w:type="spellEnd"/>
      <w:r w:rsidRPr="00F632BC">
        <w:rPr>
          <w:rFonts w:ascii="Times New Roman" w:hAnsi="Times New Roman" w:cs="Times New Roman"/>
          <w:sz w:val="20"/>
          <w:szCs w:val="20"/>
          <w:lang w:val="en-IN"/>
        </w:rPr>
        <w:t xml:space="preserve"> and CHD shared several risk factors; however, to our best knowledge, there is limited investigation on the correlation between </w:t>
      </w:r>
      <w:proofErr w:type="spellStart"/>
      <w:r w:rsidRPr="00F632BC">
        <w:rPr>
          <w:rFonts w:ascii="Times New Roman" w:hAnsi="Times New Roman" w:cs="Times New Roman"/>
          <w:sz w:val="20"/>
          <w:szCs w:val="20"/>
          <w:lang w:val="en-IN"/>
        </w:rPr>
        <w:t>hemorrhoid</w:t>
      </w:r>
      <w:proofErr w:type="spellEnd"/>
      <w:r w:rsidRPr="00F632BC">
        <w:rPr>
          <w:rFonts w:ascii="Times New Roman" w:hAnsi="Times New Roman" w:cs="Times New Roman"/>
          <w:sz w:val="20"/>
          <w:szCs w:val="20"/>
          <w:lang w:val="en-IN"/>
        </w:rPr>
        <w:t xml:space="preserve"> and the risk of CHD development in the literature. </w:t>
      </w:r>
    </w:p>
    <w:p w14:paraId="30F7B8C9" w14:textId="0B8C4A56" w:rsidR="00466A74" w:rsidRPr="00F632BC" w:rsidRDefault="00466A74" w:rsidP="00466A74">
      <w:pPr>
        <w:spacing w:line="360" w:lineRule="auto"/>
        <w:jc w:val="both"/>
        <w:rPr>
          <w:rFonts w:ascii="Times New Roman" w:hAnsi="Times New Roman" w:cs="Times New Roman"/>
          <w:b/>
          <w:sz w:val="20"/>
          <w:szCs w:val="20"/>
          <w:lang w:val="en-US"/>
        </w:rPr>
      </w:pPr>
      <w:r w:rsidRPr="00F632BC">
        <w:rPr>
          <w:rFonts w:ascii="Times New Roman" w:hAnsi="Times New Roman" w:cs="Times New Roman"/>
          <w:b/>
          <w:sz w:val="20"/>
          <w:szCs w:val="20"/>
          <w:lang w:val="en-US"/>
        </w:rPr>
        <w:t>Conclusion:</w:t>
      </w:r>
    </w:p>
    <w:p w14:paraId="28868D77" w14:textId="65063AFB" w:rsidR="00AF231D" w:rsidRPr="00F632BC" w:rsidRDefault="00466A74" w:rsidP="00466A74">
      <w:pPr>
        <w:spacing w:line="360" w:lineRule="auto"/>
        <w:jc w:val="both"/>
        <w:rPr>
          <w:rFonts w:ascii="Times New Roman" w:hAnsi="Times New Roman" w:cs="Times New Roman"/>
          <w:sz w:val="20"/>
          <w:szCs w:val="20"/>
          <w:lang w:val="en-US"/>
        </w:rPr>
      </w:pPr>
      <w:r w:rsidRPr="00F632BC">
        <w:rPr>
          <w:rFonts w:ascii="Times New Roman" w:hAnsi="Times New Roman" w:cs="Times New Roman"/>
          <w:sz w:val="20"/>
          <w:szCs w:val="20"/>
          <w:lang w:val="en-US"/>
        </w:rPr>
        <w:t xml:space="preserve">From this </w:t>
      </w:r>
      <w:r w:rsidR="00F632BC" w:rsidRPr="00F632BC">
        <w:rPr>
          <w:rFonts w:ascii="Times New Roman" w:hAnsi="Times New Roman" w:cs="Times New Roman"/>
          <w:sz w:val="20"/>
          <w:szCs w:val="20"/>
          <w:lang w:val="en-US"/>
        </w:rPr>
        <w:t>study,</w:t>
      </w:r>
      <w:r w:rsidRPr="00F632BC">
        <w:rPr>
          <w:rFonts w:ascii="Times New Roman" w:hAnsi="Times New Roman" w:cs="Times New Roman"/>
          <w:sz w:val="20"/>
          <w:szCs w:val="20"/>
          <w:lang w:val="en-US"/>
        </w:rPr>
        <w:t xml:space="preserve"> we may </w:t>
      </w:r>
      <w:r w:rsidR="00F632BC" w:rsidRPr="00F632BC">
        <w:rPr>
          <w:rFonts w:ascii="Times New Roman" w:hAnsi="Times New Roman" w:cs="Times New Roman"/>
          <w:sz w:val="20"/>
          <w:szCs w:val="20"/>
          <w:lang w:val="en-US"/>
        </w:rPr>
        <w:t>conclude,</w:t>
      </w:r>
      <w:r w:rsidRPr="00F632BC">
        <w:rPr>
          <w:rFonts w:ascii="Times New Roman" w:hAnsi="Times New Roman" w:cs="Times New Roman"/>
          <w:sz w:val="20"/>
          <w:szCs w:val="20"/>
          <w:lang w:val="en-US"/>
        </w:rPr>
        <w:t xml:space="preserve"> r</w:t>
      </w:r>
      <w:r w:rsidR="00AF231D" w:rsidRPr="00F632BC">
        <w:rPr>
          <w:rFonts w:ascii="Times New Roman" w:hAnsi="Times New Roman" w:cs="Times New Roman"/>
          <w:sz w:val="20"/>
          <w:szCs w:val="20"/>
          <w:lang w:val="en-US"/>
        </w:rPr>
        <w:t xml:space="preserve">easons can be many however problem has small solution for routine laxative prescriptions in these patients with </w:t>
      </w:r>
      <w:r w:rsidR="003D50CC" w:rsidRPr="00F632BC">
        <w:rPr>
          <w:rFonts w:ascii="Times New Roman" w:hAnsi="Times New Roman" w:cs="Times New Roman"/>
          <w:sz w:val="20"/>
          <w:szCs w:val="20"/>
          <w:lang w:val="en-US"/>
        </w:rPr>
        <w:t>fruit and rou</w:t>
      </w:r>
      <w:r w:rsidR="00AF231D" w:rsidRPr="00F632BC">
        <w:rPr>
          <w:rFonts w:ascii="Times New Roman" w:hAnsi="Times New Roman" w:cs="Times New Roman"/>
          <w:sz w:val="20"/>
          <w:szCs w:val="20"/>
          <w:lang w:val="en-US"/>
        </w:rPr>
        <w:t>ghage diet</w:t>
      </w:r>
      <w:r w:rsidR="006C451C" w:rsidRPr="00F632BC">
        <w:rPr>
          <w:rFonts w:ascii="Times New Roman" w:hAnsi="Times New Roman" w:cs="Times New Roman"/>
          <w:sz w:val="20"/>
          <w:szCs w:val="20"/>
          <w:lang w:val="en-US"/>
        </w:rPr>
        <w:t>. This</w:t>
      </w:r>
      <w:r w:rsidR="00AF231D" w:rsidRPr="00F632BC">
        <w:rPr>
          <w:rFonts w:ascii="Times New Roman" w:hAnsi="Times New Roman" w:cs="Times New Roman"/>
          <w:sz w:val="20"/>
          <w:szCs w:val="20"/>
          <w:lang w:val="en-US"/>
        </w:rPr>
        <w:t xml:space="preserve"> can prevent this unwanted small but important problem</w:t>
      </w:r>
      <w:r w:rsidR="003D50CC" w:rsidRPr="00F632BC">
        <w:rPr>
          <w:rFonts w:ascii="Times New Roman" w:hAnsi="Times New Roman" w:cs="Times New Roman"/>
          <w:sz w:val="20"/>
          <w:szCs w:val="20"/>
          <w:lang w:val="en-US"/>
        </w:rPr>
        <w:t>.</w:t>
      </w:r>
      <w:r w:rsidR="00AC2460" w:rsidRPr="00F632BC">
        <w:rPr>
          <w:rFonts w:ascii="Times New Roman" w:hAnsi="Times New Roman" w:cs="Times New Roman"/>
          <w:sz w:val="20"/>
          <w:szCs w:val="20"/>
          <w:lang w:val="en-US"/>
        </w:rPr>
        <w:t xml:space="preserve"> </w:t>
      </w:r>
      <w:r w:rsidR="00D3475A" w:rsidRPr="00F632BC">
        <w:rPr>
          <w:rFonts w:ascii="Times New Roman" w:hAnsi="Times New Roman" w:cs="Times New Roman"/>
          <w:sz w:val="20"/>
          <w:szCs w:val="20"/>
          <w:lang w:val="en-US"/>
        </w:rPr>
        <w:t xml:space="preserve"> </w:t>
      </w:r>
    </w:p>
    <w:p w14:paraId="5717CAA5" w14:textId="77777777" w:rsidR="00F632BC" w:rsidRDefault="00F632BC" w:rsidP="00F632BC">
      <w:pPr>
        <w:pStyle w:val="NormalWeb"/>
        <w:spacing w:before="0" w:beforeAutospacing="0" w:after="0" w:afterAutospacing="0" w:line="360" w:lineRule="auto"/>
        <w:jc w:val="both"/>
        <w:rPr>
          <w:b/>
          <w:sz w:val="18"/>
          <w:szCs w:val="18"/>
          <w:lang w:val="en-US"/>
        </w:rPr>
      </w:pPr>
    </w:p>
    <w:p w14:paraId="4F7D09C7" w14:textId="5288A76D" w:rsidR="00AF231D" w:rsidRDefault="00F632BC" w:rsidP="00F632BC">
      <w:pPr>
        <w:pStyle w:val="NormalWeb"/>
        <w:spacing w:before="0" w:beforeAutospacing="0" w:after="0" w:afterAutospacing="0" w:line="360" w:lineRule="auto"/>
        <w:jc w:val="both"/>
        <w:rPr>
          <w:b/>
          <w:sz w:val="18"/>
          <w:szCs w:val="18"/>
          <w:lang w:val="en-US"/>
        </w:rPr>
      </w:pPr>
      <w:r w:rsidRPr="00F632BC">
        <w:rPr>
          <w:b/>
          <w:sz w:val="18"/>
          <w:szCs w:val="18"/>
          <w:lang w:val="en-US"/>
        </w:rPr>
        <w:t>Refe</w:t>
      </w:r>
      <w:r>
        <w:rPr>
          <w:b/>
          <w:sz w:val="18"/>
          <w:szCs w:val="18"/>
          <w:lang w:val="en-US"/>
        </w:rPr>
        <w:t xml:space="preserve">rences: </w:t>
      </w:r>
    </w:p>
    <w:p w14:paraId="5F8BE8D2" w14:textId="77777777" w:rsidR="00F632BC" w:rsidRPr="00F632BC" w:rsidRDefault="00F632BC" w:rsidP="00F632BC">
      <w:pPr>
        <w:pStyle w:val="NormalWeb"/>
        <w:spacing w:before="0" w:beforeAutospacing="0" w:after="0" w:afterAutospacing="0" w:line="360" w:lineRule="auto"/>
        <w:jc w:val="both"/>
        <w:rPr>
          <w:b/>
          <w:sz w:val="18"/>
          <w:szCs w:val="18"/>
          <w:lang w:val="en-US"/>
        </w:rPr>
      </w:pPr>
    </w:p>
    <w:p w14:paraId="03CF4F17" w14:textId="396317F1" w:rsidR="00AF231D" w:rsidRPr="00F632BC" w:rsidRDefault="00774BF8" w:rsidP="00F632BC">
      <w:pPr>
        <w:pStyle w:val="NormalWeb"/>
        <w:numPr>
          <w:ilvl w:val="0"/>
          <w:numId w:val="3"/>
        </w:numPr>
        <w:spacing w:before="0" w:beforeAutospacing="0" w:after="0" w:afterAutospacing="0" w:line="360" w:lineRule="auto"/>
        <w:ind w:left="530"/>
        <w:jc w:val="both"/>
        <w:rPr>
          <w:sz w:val="18"/>
          <w:szCs w:val="18"/>
        </w:rPr>
      </w:pPr>
      <w:proofErr w:type="spellStart"/>
      <w:r w:rsidRPr="00F632BC">
        <w:rPr>
          <w:color w:val="242424"/>
          <w:sz w:val="18"/>
          <w:szCs w:val="18"/>
        </w:rPr>
        <w:t>Kikkert</w:t>
      </w:r>
      <w:proofErr w:type="spellEnd"/>
      <w:r w:rsidRPr="00F632BC">
        <w:rPr>
          <w:color w:val="242424"/>
          <w:sz w:val="18"/>
          <w:szCs w:val="18"/>
        </w:rPr>
        <w:t xml:space="preserve"> WJ, </w:t>
      </w:r>
      <w:proofErr w:type="spellStart"/>
      <w:r w:rsidRPr="00F632BC">
        <w:rPr>
          <w:color w:val="242424"/>
          <w:sz w:val="18"/>
          <w:szCs w:val="18"/>
        </w:rPr>
        <w:t>Damman</w:t>
      </w:r>
      <w:proofErr w:type="spellEnd"/>
      <w:r w:rsidRPr="00F632BC">
        <w:rPr>
          <w:color w:val="242424"/>
          <w:sz w:val="18"/>
          <w:szCs w:val="18"/>
        </w:rPr>
        <w:t xml:space="preserve"> P. Optimal duration of dual antiplatelet therapy for coronary </w:t>
      </w:r>
      <w:r w:rsidR="00AF231D" w:rsidRPr="00F632BC">
        <w:rPr>
          <w:color w:val="242424"/>
          <w:sz w:val="18"/>
          <w:szCs w:val="18"/>
        </w:rPr>
        <w:t xml:space="preserve">artery disease. </w:t>
      </w:r>
      <w:proofErr w:type="spellStart"/>
      <w:r w:rsidR="00AF231D" w:rsidRPr="00F632BC">
        <w:rPr>
          <w:color w:val="242424"/>
          <w:sz w:val="18"/>
          <w:szCs w:val="18"/>
        </w:rPr>
        <w:t>Neth</w:t>
      </w:r>
      <w:proofErr w:type="spellEnd"/>
      <w:r w:rsidR="00AF231D" w:rsidRPr="00F632BC">
        <w:rPr>
          <w:color w:val="242424"/>
          <w:sz w:val="18"/>
          <w:szCs w:val="18"/>
        </w:rPr>
        <w:t xml:space="preserve"> Heart J</w:t>
      </w:r>
      <w:r w:rsidRPr="00F632BC">
        <w:rPr>
          <w:color w:val="242424"/>
          <w:sz w:val="18"/>
          <w:szCs w:val="18"/>
        </w:rPr>
        <w:t>2018 Jun</w:t>
      </w:r>
      <w:proofErr w:type="gramStart"/>
      <w:r w:rsidRPr="00F632BC">
        <w:rPr>
          <w:color w:val="242424"/>
          <w:sz w:val="18"/>
          <w:szCs w:val="18"/>
        </w:rPr>
        <w:t>;26</w:t>
      </w:r>
      <w:proofErr w:type="gramEnd"/>
      <w:r w:rsidRPr="00F632BC">
        <w:rPr>
          <w:color w:val="242424"/>
          <w:sz w:val="18"/>
          <w:szCs w:val="18"/>
        </w:rPr>
        <w:t xml:space="preserve">(6):321-333. </w:t>
      </w:r>
      <w:proofErr w:type="spellStart"/>
      <w:proofErr w:type="gramStart"/>
      <w:r w:rsidRPr="00F632BC">
        <w:rPr>
          <w:color w:val="242424"/>
          <w:sz w:val="18"/>
          <w:szCs w:val="18"/>
        </w:rPr>
        <w:t>doi</w:t>
      </w:r>
      <w:proofErr w:type="spellEnd"/>
      <w:proofErr w:type="gramEnd"/>
      <w:r w:rsidRPr="00F632BC">
        <w:rPr>
          <w:color w:val="242424"/>
          <w:sz w:val="18"/>
          <w:szCs w:val="18"/>
        </w:rPr>
        <w:t>: 10.1007/s12471-018-1113-5.</w:t>
      </w:r>
    </w:p>
    <w:p w14:paraId="75998EBA" w14:textId="3DBDA49A" w:rsidR="00AF231D" w:rsidRPr="00F632BC" w:rsidRDefault="00E54123" w:rsidP="00F632BC">
      <w:pPr>
        <w:pStyle w:val="NormalWeb"/>
        <w:numPr>
          <w:ilvl w:val="0"/>
          <w:numId w:val="3"/>
        </w:numPr>
        <w:spacing w:before="0" w:beforeAutospacing="0" w:after="0" w:afterAutospacing="0" w:line="360" w:lineRule="auto"/>
        <w:ind w:left="530"/>
        <w:jc w:val="both"/>
        <w:rPr>
          <w:sz w:val="18"/>
          <w:szCs w:val="18"/>
        </w:rPr>
      </w:pPr>
      <w:proofErr w:type="spellStart"/>
      <w:r w:rsidRPr="00F632BC">
        <w:rPr>
          <w:sz w:val="18"/>
          <w:szCs w:val="18"/>
        </w:rPr>
        <w:t>Boccuzzi</w:t>
      </w:r>
      <w:proofErr w:type="spellEnd"/>
      <w:r w:rsidRPr="00F632BC">
        <w:rPr>
          <w:sz w:val="18"/>
          <w:szCs w:val="18"/>
        </w:rPr>
        <w:t xml:space="preserve"> SJ, </w:t>
      </w:r>
      <w:proofErr w:type="spellStart"/>
      <w:r w:rsidRPr="00F632BC">
        <w:rPr>
          <w:sz w:val="18"/>
          <w:szCs w:val="18"/>
        </w:rPr>
        <w:t>Bocanegra</w:t>
      </w:r>
      <w:proofErr w:type="spellEnd"/>
      <w:r w:rsidRPr="00F632BC">
        <w:rPr>
          <w:sz w:val="18"/>
          <w:szCs w:val="18"/>
        </w:rPr>
        <w:t xml:space="preserve"> TS, Walker JF, Shapiro DR, Keegan ME. Long-term safety and </w:t>
      </w:r>
      <w:proofErr w:type="spellStart"/>
      <w:r w:rsidRPr="00F632BC">
        <w:rPr>
          <w:sz w:val="18"/>
          <w:szCs w:val="18"/>
        </w:rPr>
        <w:t>ef</w:t>
      </w:r>
      <w:proofErr w:type="spellEnd"/>
      <w:r w:rsidRPr="00F632BC">
        <w:rPr>
          <w:sz w:val="18"/>
          <w:szCs w:val="18"/>
        </w:rPr>
        <w:t xml:space="preserve"> </w:t>
      </w:r>
      <w:proofErr w:type="spellStart"/>
      <w:r w:rsidRPr="00F632BC">
        <w:rPr>
          <w:sz w:val="18"/>
          <w:szCs w:val="18"/>
        </w:rPr>
        <w:t>cacy</w:t>
      </w:r>
      <w:proofErr w:type="spellEnd"/>
      <w:r w:rsidRPr="00F632BC">
        <w:rPr>
          <w:sz w:val="18"/>
          <w:szCs w:val="18"/>
        </w:rPr>
        <w:t xml:space="preserve"> pro le of simvastatin. </w:t>
      </w:r>
      <w:r w:rsidRPr="00F632BC">
        <w:rPr>
          <w:iCs/>
          <w:sz w:val="18"/>
          <w:szCs w:val="18"/>
        </w:rPr>
        <w:t xml:space="preserve">Am J </w:t>
      </w:r>
      <w:proofErr w:type="spellStart"/>
      <w:r w:rsidRPr="00F632BC">
        <w:rPr>
          <w:iCs/>
          <w:sz w:val="18"/>
          <w:szCs w:val="18"/>
        </w:rPr>
        <w:t>Cardiol</w:t>
      </w:r>
      <w:proofErr w:type="spellEnd"/>
      <w:r w:rsidR="00885021" w:rsidRPr="00F632BC">
        <w:rPr>
          <w:sz w:val="18"/>
          <w:szCs w:val="18"/>
        </w:rPr>
        <w:t>. 1991</w:t>
      </w:r>
      <w:proofErr w:type="gramStart"/>
      <w:r w:rsidR="00885021" w:rsidRPr="00F632BC">
        <w:rPr>
          <w:sz w:val="18"/>
          <w:szCs w:val="18"/>
        </w:rPr>
        <w:t>;68</w:t>
      </w:r>
      <w:proofErr w:type="gramEnd"/>
      <w:r w:rsidR="00885021" w:rsidRPr="00F632BC">
        <w:rPr>
          <w:sz w:val="18"/>
          <w:szCs w:val="18"/>
        </w:rPr>
        <w:t>(11):1127–</w:t>
      </w:r>
      <w:r w:rsidRPr="00F632BC">
        <w:rPr>
          <w:sz w:val="18"/>
          <w:szCs w:val="18"/>
        </w:rPr>
        <w:t xml:space="preserve">31. </w:t>
      </w:r>
    </w:p>
    <w:p w14:paraId="6AE46C1D" w14:textId="2827A2E9" w:rsidR="00AF231D" w:rsidRPr="00F632BC" w:rsidRDefault="00E54123" w:rsidP="00F632BC">
      <w:pPr>
        <w:pStyle w:val="NormalWeb"/>
        <w:numPr>
          <w:ilvl w:val="0"/>
          <w:numId w:val="3"/>
        </w:numPr>
        <w:spacing w:before="0" w:beforeAutospacing="0" w:after="0" w:afterAutospacing="0" w:line="360" w:lineRule="auto"/>
        <w:ind w:left="530"/>
        <w:jc w:val="both"/>
        <w:rPr>
          <w:sz w:val="18"/>
          <w:szCs w:val="18"/>
        </w:rPr>
      </w:pPr>
      <w:r w:rsidRPr="00F632BC">
        <w:rPr>
          <w:sz w:val="18"/>
          <w:szCs w:val="18"/>
        </w:rPr>
        <w:t>Black</w:t>
      </w:r>
      <w:r w:rsidR="006C451C" w:rsidRPr="00F632BC">
        <w:rPr>
          <w:sz w:val="18"/>
          <w:szCs w:val="18"/>
        </w:rPr>
        <w:t xml:space="preserve"> </w:t>
      </w:r>
      <w:r w:rsidRPr="00F632BC">
        <w:rPr>
          <w:sz w:val="18"/>
          <w:szCs w:val="18"/>
        </w:rPr>
        <w:t>DM,</w:t>
      </w:r>
      <w:r w:rsidR="00D3475A" w:rsidRPr="00F632BC">
        <w:rPr>
          <w:sz w:val="18"/>
          <w:szCs w:val="18"/>
        </w:rPr>
        <w:t xml:space="preserve"> </w:t>
      </w:r>
      <w:r w:rsidRPr="00F632BC">
        <w:rPr>
          <w:sz w:val="18"/>
          <w:szCs w:val="18"/>
        </w:rPr>
        <w:t>Bakker-</w:t>
      </w:r>
      <w:proofErr w:type="spellStart"/>
      <w:r w:rsidRPr="00F632BC">
        <w:rPr>
          <w:sz w:val="18"/>
          <w:szCs w:val="18"/>
        </w:rPr>
        <w:t>Arkema</w:t>
      </w:r>
      <w:proofErr w:type="spellEnd"/>
      <w:r w:rsidR="006C451C" w:rsidRPr="00F632BC">
        <w:rPr>
          <w:sz w:val="18"/>
          <w:szCs w:val="18"/>
        </w:rPr>
        <w:t xml:space="preserve"> </w:t>
      </w:r>
      <w:r w:rsidRPr="00F632BC">
        <w:rPr>
          <w:sz w:val="18"/>
          <w:szCs w:val="18"/>
        </w:rPr>
        <w:t>RG,</w:t>
      </w:r>
      <w:r w:rsidR="00D3475A" w:rsidRPr="00F632BC">
        <w:rPr>
          <w:sz w:val="18"/>
          <w:szCs w:val="18"/>
        </w:rPr>
        <w:t xml:space="preserve"> </w:t>
      </w:r>
      <w:proofErr w:type="spellStart"/>
      <w:r w:rsidRPr="00F632BC">
        <w:rPr>
          <w:sz w:val="18"/>
          <w:szCs w:val="18"/>
        </w:rPr>
        <w:t>Nawrocki</w:t>
      </w:r>
      <w:proofErr w:type="spellEnd"/>
      <w:r w:rsidR="006C451C" w:rsidRPr="00F632BC">
        <w:rPr>
          <w:sz w:val="18"/>
          <w:szCs w:val="18"/>
        </w:rPr>
        <w:t xml:space="preserve"> </w:t>
      </w:r>
      <w:r w:rsidRPr="00F632BC">
        <w:rPr>
          <w:sz w:val="18"/>
          <w:szCs w:val="18"/>
        </w:rPr>
        <w:t>JW.</w:t>
      </w:r>
      <w:r w:rsidR="00D3475A" w:rsidRPr="00F632BC">
        <w:rPr>
          <w:sz w:val="18"/>
          <w:szCs w:val="18"/>
        </w:rPr>
        <w:t xml:space="preserve"> </w:t>
      </w:r>
      <w:r w:rsidRPr="00F632BC">
        <w:rPr>
          <w:sz w:val="18"/>
          <w:szCs w:val="18"/>
        </w:rPr>
        <w:t>An</w:t>
      </w:r>
      <w:r w:rsidR="00D3475A" w:rsidRPr="00F632BC">
        <w:rPr>
          <w:sz w:val="18"/>
          <w:szCs w:val="18"/>
        </w:rPr>
        <w:t xml:space="preserve"> </w:t>
      </w:r>
      <w:r w:rsidRPr="00F632BC">
        <w:rPr>
          <w:sz w:val="18"/>
          <w:szCs w:val="18"/>
        </w:rPr>
        <w:t>overview</w:t>
      </w:r>
      <w:r w:rsidR="00D3475A" w:rsidRPr="00F632BC">
        <w:rPr>
          <w:sz w:val="18"/>
          <w:szCs w:val="18"/>
        </w:rPr>
        <w:t xml:space="preserve"> </w:t>
      </w:r>
      <w:r w:rsidRPr="00F632BC">
        <w:rPr>
          <w:sz w:val="18"/>
          <w:szCs w:val="18"/>
        </w:rPr>
        <w:t xml:space="preserve">of </w:t>
      </w:r>
      <w:r w:rsidR="00D3475A" w:rsidRPr="00F632BC">
        <w:rPr>
          <w:sz w:val="18"/>
          <w:szCs w:val="18"/>
        </w:rPr>
        <w:t>the clinical safety profi</w:t>
      </w:r>
      <w:r w:rsidRPr="00F632BC">
        <w:rPr>
          <w:sz w:val="18"/>
          <w:szCs w:val="18"/>
        </w:rPr>
        <w:t>le of atorvastatin (</w:t>
      </w:r>
      <w:proofErr w:type="spellStart"/>
      <w:r w:rsidRPr="00F632BC">
        <w:rPr>
          <w:sz w:val="18"/>
          <w:szCs w:val="18"/>
        </w:rPr>
        <w:t>lipitor</w:t>
      </w:r>
      <w:proofErr w:type="spellEnd"/>
      <w:r w:rsidRPr="00F632BC">
        <w:rPr>
          <w:sz w:val="18"/>
          <w:szCs w:val="18"/>
        </w:rPr>
        <w:t xml:space="preserve">), a new HMG- CoA </w:t>
      </w:r>
      <w:proofErr w:type="spellStart"/>
      <w:r w:rsidRPr="00F632BC">
        <w:rPr>
          <w:sz w:val="18"/>
          <w:szCs w:val="18"/>
        </w:rPr>
        <w:t>reductase</w:t>
      </w:r>
      <w:proofErr w:type="spellEnd"/>
      <w:r w:rsidRPr="00F632BC">
        <w:rPr>
          <w:sz w:val="18"/>
          <w:szCs w:val="18"/>
        </w:rPr>
        <w:t xml:space="preserve"> inhibitor. </w:t>
      </w:r>
      <w:r w:rsidRPr="00F632BC">
        <w:rPr>
          <w:iCs/>
          <w:sz w:val="18"/>
          <w:szCs w:val="18"/>
        </w:rPr>
        <w:t>Arch Intern Med</w:t>
      </w:r>
      <w:r w:rsidR="00885021" w:rsidRPr="00F632BC">
        <w:rPr>
          <w:sz w:val="18"/>
          <w:szCs w:val="18"/>
        </w:rPr>
        <w:t>. 1998</w:t>
      </w:r>
      <w:proofErr w:type="gramStart"/>
      <w:r w:rsidR="00885021" w:rsidRPr="00F632BC">
        <w:rPr>
          <w:sz w:val="18"/>
          <w:szCs w:val="18"/>
        </w:rPr>
        <w:t>;158</w:t>
      </w:r>
      <w:proofErr w:type="gramEnd"/>
      <w:r w:rsidR="00885021" w:rsidRPr="00F632BC">
        <w:rPr>
          <w:sz w:val="18"/>
          <w:szCs w:val="18"/>
        </w:rPr>
        <w:t>(6):577–</w:t>
      </w:r>
      <w:r w:rsidRPr="00F632BC">
        <w:rPr>
          <w:sz w:val="18"/>
          <w:szCs w:val="18"/>
        </w:rPr>
        <w:t xml:space="preserve">84. </w:t>
      </w:r>
    </w:p>
    <w:p w14:paraId="10D91166" w14:textId="77777777" w:rsidR="00AF231D" w:rsidRPr="00F632BC" w:rsidRDefault="00E54123" w:rsidP="00F632BC">
      <w:pPr>
        <w:pStyle w:val="NormalWeb"/>
        <w:numPr>
          <w:ilvl w:val="0"/>
          <w:numId w:val="3"/>
        </w:numPr>
        <w:spacing w:before="0" w:beforeAutospacing="0" w:after="0" w:afterAutospacing="0" w:line="360" w:lineRule="auto"/>
        <w:ind w:left="530"/>
        <w:jc w:val="both"/>
        <w:rPr>
          <w:sz w:val="18"/>
          <w:szCs w:val="18"/>
        </w:rPr>
      </w:pPr>
      <w:proofErr w:type="spellStart"/>
      <w:r w:rsidRPr="00F632BC">
        <w:rPr>
          <w:sz w:val="18"/>
          <w:szCs w:val="18"/>
        </w:rPr>
        <w:t>Ridker</w:t>
      </w:r>
      <w:proofErr w:type="spellEnd"/>
      <w:r w:rsidRPr="00F632BC">
        <w:rPr>
          <w:sz w:val="18"/>
          <w:szCs w:val="18"/>
        </w:rPr>
        <w:t xml:space="preserve"> PM, Danielson E, Fonseca FA, et al. </w:t>
      </w:r>
      <w:proofErr w:type="spellStart"/>
      <w:r w:rsidRPr="00F632BC">
        <w:rPr>
          <w:sz w:val="18"/>
          <w:szCs w:val="18"/>
        </w:rPr>
        <w:t>Rosuvastatin</w:t>
      </w:r>
      <w:proofErr w:type="spellEnd"/>
      <w:r w:rsidRPr="00F632BC">
        <w:rPr>
          <w:sz w:val="18"/>
          <w:szCs w:val="18"/>
        </w:rPr>
        <w:t xml:space="preserve"> to prevent vascular events in men and women with elevated C- reactive protein. </w:t>
      </w:r>
      <w:r w:rsidRPr="00F632BC">
        <w:rPr>
          <w:iCs/>
          <w:sz w:val="18"/>
          <w:szCs w:val="18"/>
        </w:rPr>
        <w:t xml:space="preserve">N </w:t>
      </w:r>
      <w:proofErr w:type="spellStart"/>
      <w:r w:rsidRPr="00F632BC">
        <w:rPr>
          <w:iCs/>
          <w:sz w:val="18"/>
          <w:szCs w:val="18"/>
        </w:rPr>
        <w:t>Engl</w:t>
      </w:r>
      <w:proofErr w:type="spellEnd"/>
      <w:r w:rsidRPr="00F632BC">
        <w:rPr>
          <w:iCs/>
          <w:sz w:val="18"/>
          <w:szCs w:val="18"/>
        </w:rPr>
        <w:t xml:space="preserve"> J Med</w:t>
      </w:r>
      <w:r w:rsidR="00885021" w:rsidRPr="00F632BC">
        <w:rPr>
          <w:sz w:val="18"/>
          <w:szCs w:val="18"/>
        </w:rPr>
        <w:t>. 2008</w:t>
      </w:r>
      <w:proofErr w:type="gramStart"/>
      <w:r w:rsidR="00885021" w:rsidRPr="00F632BC">
        <w:rPr>
          <w:sz w:val="18"/>
          <w:szCs w:val="18"/>
        </w:rPr>
        <w:t>;359</w:t>
      </w:r>
      <w:proofErr w:type="gramEnd"/>
      <w:r w:rsidR="00885021" w:rsidRPr="00F632BC">
        <w:rPr>
          <w:sz w:val="18"/>
          <w:szCs w:val="18"/>
        </w:rPr>
        <w:t>(21):2195–207.</w:t>
      </w:r>
    </w:p>
    <w:p w14:paraId="10609438" w14:textId="77777777" w:rsidR="00AF231D" w:rsidRPr="00F632BC" w:rsidRDefault="00DD0E74" w:rsidP="00F632BC">
      <w:pPr>
        <w:pStyle w:val="NormalWeb"/>
        <w:numPr>
          <w:ilvl w:val="0"/>
          <w:numId w:val="3"/>
        </w:numPr>
        <w:spacing w:before="0" w:beforeAutospacing="0" w:after="0" w:afterAutospacing="0" w:line="360" w:lineRule="auto"/>
        <w:ind w:left="530"/>
        <w:jc w:val="both"/>
        <w:rPr>
          <w:iCs/>
          <w:sz w:val="18"/>
          <w:szCs w:val="18"/>
        </w:rPr>
      </w:pPr>
      <w:r w:rsidRPr="00F632BC">
        <w:rPr>
          <w:sz w:val="18"/>
          <w:szCs w:val="18"/>
        </w:rPr>
        <w:t xml:space="preserve">Pearlman, M., </w:t>
      </w:r>
      <w:proofErr w:type="spellStart"/>
      <w:r w:rsidRPr="00F632BC">
        <w:rPr>
          <w:sz w:val="18"/>
          <w:szCs w:val="18"/>
        </w:rPr>
        <w:t>Covin</w:t>
      </w:r>
      <w:proofErr w:type="spellEnd"/>
      <w:r w:rsidRPr="00F632BC">
        <w:rPr>
          <w:sz w:val="18"/>
          <w:szCs w:val="18"/>
        </w:rPr>
        <w:t xml:space="preserve">, Y., Schmidt, R., Mortensen, E. M., &amp; </w:t>
      </w:r>
      <w:proofErr w:type="spellStart"/>
      <w:r w:rsidRPr="00F632BC">
        <w:rPr>
          <w:sz w:val="18"/>
          <w:szCs w:val="18"/>
        </w:rPr>
        <w:t>Mansi</w:t>
      </w:r>
      <w:proofErr w:type="spellEnd"/>
      <w:r w:rsidRPr="00F632BC">
        <w:rPr>
          <w:sz w:val="18"/>
          <w:szCs w:val="18"/>
        </w:rPr>
        <w:t xml:space="preserve">, I. A. (2017). </w:t>
      </w:r>
      <w:r w:rsidRPr="00F632BC">
        <w:rPr>
          <w:iCs/>
          <w:sz w:val="18"/>
          <w:szCs w:val="18"/>
        </w:rPr>
        <w:t>Statins and Lower Gastrointestinal Conditions: A Retrospective Cohort Study. The Journal of Clini</w:t>
      </w:r>
      <w:r w:rsidR="00885021" w:rsidRPr="00F632BC">
        <w:rPr>
          <w:iCs/>
          <w:sz w:val="18"/>
          <w:szCs w:val="18"/>
        </w:rPr>
        <w:t>cal Pharmacology, 57(8), 1053–</w:t>
      </w:r>
      <w:r w:rsidRPr="00F632BC">
        <w:rPr>
          <w:iCs/>
          <w:sz w:val="18"/>
          <w:szCs w:val="18"/>
        </w:rPr>
        <w:t>63</w:t>
      </w:r>
      <w:r w:rsidR="00885021" w:rsidRPr="00F632BC">
        <w:rPr>
          <w:iCs/>
          <w:sz w:val="18"/>
          <w:szCs w:val="18"/>
        </w:rPr>
        <w:t>.</w:t>
      </w:r>
    </w:p>
    <w:p w14:paraId="1B84CBB4" w14:textId="57AF9E46" w:rsidR="00AF231D" w:rsidRPr="00F632BC" w:rsidRDefault="00CC1EA1" w:rsidP="00F632BC">
      <w:pPr>
        <w:pStyle w:val="NormalWeb"/>
        <w:numPr>
          <w:ilvl w:val="0"/>
          <w:numId w:val="3"/>
        </w:numPr>
        <w:spacing w:before="0" w:beforeAutospacing="0" w:after="0" w:afterAutospacing="0" w:line="360" w:lineRule="auto"/>
        <w:ind w:left="530"/>
        <w:jc w:val="both"/>
        <w:rPr>
          <w:sz w:val="18"/>
          <w:szCs w:val="18"/>
        </w:rPr>
      </w:pPr>
      <w:proofErr w:type="spellStart"/>
      <w:r w:rsidRPr="00F632BC">
        <w:rPr>
          <w:sz w:val="18"/>
          <w:szCs w:val="18"/>
        </w:rPr>
        <w:t>Herkner</w:t>
      </w:r>
      <w:proofErr w:type="spellEnd"/>
      <w:r w:rsidRPr="00F632BC">
        <w:rPr>
          <w:sz w:val="18"/>
          <w:szCs w:val="18"/>
        </w:rPr>
        <w:t xml:space="preserve"> H, </w:t>
      </w:r>
      <w:proofErr w:type="spellStart"/>
      <w:r w:rsidRPr="00F632BC">
        <w:rPr>
          <w:sz w:val="18"/>
          <w:szCs w:val="18"/>
        </w:rPr>
        <w:t>Arrich</w:t>
      </w:r>
      <w:proofErr w:type="spellEnd"/>
      <w:r w:rsidRPr="00F632BC">
        <w:rPr>
          <w:sz w:val="18"/>
          <w:szCs w:val="18"/>
        </w:rPr>
        <w:t xml:space="preserve"> J, Havel C, </w:t>
      </w:r>
      <w:proofErr w:type="spellStart"/>
      <w:r w:rsidRPr="00F632BC">
        <w:rPr>
          <w:sz w:val="18"/>
          <w:szCs w:val="18"/>
        </w:rPr>
        <w:t>Mullner</w:t>
      </w:r>
      <w:proofErr w:type="spellEnd"/>
      <w:r w:rsidRPr="00F632BC">
        <w:rPr>
          <w:sz w:val="18"/>
          <w:szCs w:val="18"/>
        </w:rPr>
        <w:t xml:space="preserve"> M. Bed rest for acute uncomplicated myocardial infarction. </w:t>
      </w:r>
      <w:r w:rsidRPr="00F632BC">
        <w:rPr>
          <w:iCs/>
          <w:sz w:val="18"/>
          <w:szCs w:val="18"/>
        </w:rPr>
        <w:t xml:space="preserve">Cochrane Database </w:t>
      </w:r>
      <w:proofErr w:type="spellStart"/>
      <w:r w:rsidRPr="00F632BC">
        <w:rPr>
          <w:iCs/>
          <w:sz w:val="18"/>
          <w:szCs w:val="18"/>
        </w:rPr>
        <w:t>Syst</w:t>
      </w:r>
      <w:proofErr w:type="spellEnd"/>
      <w:r w:rsidRPr="00F632BC">
        <w:rPr>
          <w:iCs/>
          <w:sz w:val="18"/>
          <w:szCs w:val="18"/>
        </w:rPr>
        <w:t xml:space="preserve"> Rev. </w:t>
      </w:r>
      <w:r w:rsidRPr="00F632BC">
        <w:rPr>
          <w:sz w:val="18"/>
          <w:szCs w:val="18"/>
        </w:rPr>
        <w:t>2007</w:t>
      </w:r>
      <w:proofErr w:type="gramStart"/>
      <w:r w:rsidRPr="00F632BC">
        <w:rPr>
          <w:sz w:val="18"/>
          <w:szCs w:val="18"/>
        </w:rPr>
        <w:t>;2:Cd003836</w:t>
      </w:r>
      <w:proofErr w:type="gramEnd"/>
      <w:r w:rsidRPr="00F632BC">
        <w:rPr>
          <w:sz w:val="18"/>
          <w:szCs w:val="18"/>
        </w:rPr>
        <w:t xml:space="preserve">. </w:t>
      </w:r>
    </w:p>
    <w:p w14:paraId="0BF252A2" w14:textId="0757D46D" w:rsidR="00AF231D" w:rsidRPr="00F632BC" w:rsidRDefault="00CC1EA1" w:rsidP="00F632BC">
      <w:pPr>
        <w:pStyle w:val="NormalWeb"/>
        <w:numPr>
          <w:ilvl w:val="0"/>
          <w:numId w:val="3"/>
        </w:numPr>
        <w:spacing w:before="0" w:beforeAutospacing="0" w:after="0" w:afterAutospacing="0" w:line="360" w:lineRule="auto"/>
        <w:ind w:left="530"/>
        <w:jc w:val="both"/>
        <w:rPr>
          <w:sz w:val="18"/>
          <w:szCs w:val="18"/>
        </w:rPr>
      </w:pPr>
      <w:r w:rsidRPr="00F632BC">
        <w:rPr>
          <w:sz w:val="18"/>
          <w:szCs w:val="18"/>
        </w:rPr>
        <w:t xml:space="preserve">Lopes JL, Santos JT, Lima SC, Barros ALBL. Mobilization and early hospital discharge for patients with acute myocardial infarction. </w:t>
      </w:r>
      <w:proofErr w:type="spellStart"/>
      <w:r w:rsidRPr="00F632BC">
        <w:rPr>
          <w:iCs/>
          <w:sz w:val="18"/>
          <w:szCs w:val="18"/>
        </w:rPr>
        <w:t>Acta</w:t>
      </w:r>
      <w:proofErr w:type="spellEnd"/>
      <w:r w:rsidRPr="00F632BC">
        <w:rPr>
          <w:iCs/>
          <w:sz w:val="18"/>
          <w:szCs w:val="18"/>
        </w:rPr>
        <w:t xml:space="preserve"> Paul </w:t>
      </w:r>
      <w:proofErr w:type="spellStart"/>
      <w:r w:rsidRPr="00F632BC">
        <w:rPr>
          <w:iCs/>
          <w:sz w:val="18"/>
          <w:szCs w:val="18"/>
        </w:rPr>
        <w:t>Enferm</w:t>
      </w:r>
      <w:proofErr w:type="spellEnd"/>
      <w:r w:rsidRPr="00F632BC">
        <w:rPr>
          <w:iCs/>
          <w:sz w:val="18"/>
          <w:szCs w:val="18"/>
        </w:rPr>
        <w:t xml:space="preserve">. </w:t>
      </w:r>
      <w:r w:rsidRPr="00F632BC">
        <w:rPr>
          <w:sz w:val="18"/>
          <w:szCs w:val="18"/>
        </w:rPr>
        <w:t>2008</w:t>
      </w:r>
      <w:proofErr w:type="gramStart"/>
      <w:r w:rsidRPr="00F632BC">
        <w:rPr>
          <w:sz w:val="18"/>
          <w:szCs w:val="18"/>
        </w:rPr>
        <w:t>;21:345</w:t>
      </w:r>
      <w:proofErr w:type="gramEnd"/>
      <w:r w:rsidRPr="00F632BC">
        <w:rPr>
          <w:sz w:val="18"/>
          <w:szCs w:val="18"/>
        </w:rPr>
        <w:t>–50.</w:t>
      </w:r>
    </w:p>
    <w:p w14:paraId="725112E4" w14:textId="6A58D40F" w:rsidR="00CC1EA1" w:rsidRDefault="00CC1EA1" w:rsidP="00F632BC">
      <w:pPr>
        <w:pStyle w:val="NormalWeb"/>
        <w:numPr>
          <w:ilvl w:val="0"/>
          <w:numId w:val="3"/>
        </w:numPr>
        <w:spacing w:before="0" w:beforeAutospacing="0" w:after="0" w:afterAutospacing="0" w:line="360" w:lineRule="auto"/>
        <w:ind w:left="530"/>
        <w:jc w:val="both"/>
        <w:rPr>
          <w:sz w:val="18"/>
          <w:szCs w:val="18"/>
        </w:rPr>
      </w:pPr>
      <w:r w:rsidRPr="00F632BC">
        <w:rPr>
          <w:sz w:val="18"/>
          <w:szCs w:val="18"/>
        </w:rPr>
        <w:t xml:space="preserve">Cortés OL, </w:t>
      </w:r>
      <w:proofErr w:type="spellStart"/>
      <w:r w:rsidRPr="00F632BC">
        <w:rPr>
          <w:sz w:val="18"/>
          <w:szCs w:val="18"/>
        </w:rPr>
        <w:t>DiCenso</w:t>
      </w:r>
      <w:proofErr w:type="spellEnd"/>
      <w:r w:rsidRPr="00F632BC">
        <w:rPr>
          <w:sz w:val="18"/>
          <w:szCs w:val="18"/>
        </w:rPr>
        <w:t xml:space="preserve"> A, </w:t>
      </w:r>
      <w:proofErr w:type="spellStart"/>
      <w:r w:rsidRPr="00F632BC">
        <w:rPr>
          <w:sz w:val="18"/>
          <w:szCs w:val="18"/>
        </w:rPr>
        <w:t>McKelvie</w:t>
      </w:r>
      <w:proofErr w:type="spellEnd"/>
      <w:r w:rsidRPr="00F632BC">
        <w:rPr>
          <w:sz w:val="18"/>
          <w:szCs w:val="18"/>
        </w:rPr>
        <w:t xml:space="preserve"> R. Mobilization patterns of patients after an acute myocardial infarction a pilot study. </w:t>
      </w:r>
      <w:proofErr w:type="spellStart"/>
      <w:r w:rsidRPr="00F632BC">
        <w:rPr>
          <w:iCs/>
          <w:sz w:val="18"/>
          <w:szCs w:val="18"/>
        </w:rPr>
        <w:t>Clin</w:t>
      </w:r>
      <w:proofErr w:type="spellEnd"/>
      <w:r w:rsidRPr="00F632BC">
        <w:rPr>
          <w:iCs/>
          <w:sz w:val="18"/>
          <w:szCs w:val="18"/>
        </w:rPr>
        <w:t xml:space="preserve"> </w:t>
      </w:r>
      <w:proofErr w:type="spellStart"/>
      <w:r w:rsidRPr="00F632BC">
        <w:rPr>
          <w:iCs/>
          <w:sz w:val="18"/>
          <w:szCs w:val="18"/>
        </w:rPr>
        <w:t>Nurs</w:t>
      </w:r>
      <w:proofErr w:type="spellEnd"/>
      <w:r w:rsidRPr="00F632BC">
        <w:rPr>
          <w:iCs/>
          <w:sz w:val="18"/>
          <w:szCs w:val="18"/>
        </w:rPr>
        <w:t xml:space="preserve"> Res. </w:t>
      </w:r>
      <w:r w:rsidRPr="00F632BC">
        <w:rPr>
          <w:sz w:val="18"/>
          <w:szCs w:val="18"/>
        </w:rPr>
        <w:t>2015</w:t>
      </w:r>
      <w:proofErr w:type="gramStart"/>
      <w:r w:rsidRPr="00F632BC">
        <w:rPr>
          <w:sz w:val="18"/>
          <w:szCs w:val="18"/>
        </w:rPr>
        <w:t>;24:139</w:t>
      </w:r>
      <w:proofErr w:type="gramEnd"/>
      <w:r w:rsidRPr="00F632BC">
        <w:rPr>
          <w:sz w:val="18"/>
          <w:szCs w:val="18"/>
        </w:rPr>
        <w:t>–55.</w:t>
      </w:r>
    </w:p>
    <w:p w14:paraId="0F8CE2C8" w14:textId="77777777" w:rsidR="00BA23CC" w:rsidRDefault="00BA23CC" w:rsidP="00BA23CC">
      <w:pPr>
        <w:pStyle w:val="NormalWeb"/>
        <w:spacing w:before="0" w:beforeAutospacing="0" w:after="0" w:afterAutospacing="0" w:line="360" w:lineRule="auto"/>
        <w:jc w:val="both"/>
        <w:rPr>
          <w:sz w:val="18"/>
          <w:szCs w:val="18"/>
        </w:rPr>
      </w:pPr>
    </w:p>
    <w:p w14:paraId="72DCE778" w14:textId="0BA3FD21" w:rsidR="00BA23CC" w:rsidRPr="00BA23CC" w:rsidRDefault="00BA23CC" w:rsidP="00BA23CC">
      <w:pPr>
        <w:spacing w:line="276" w:lineRule="auto"/>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 xml:space="preserve">          </w:t>
      </w:r>
      <w:r>
        <w:rPr>
          <w:rFonts w:ascii="Cambria" w:eastAsia="SimSun" w:hAnsi="Cambria" w:cs="Times New Roman"/>
          <w:sz w:val="16"/>
          <w:szCs w:val="16"/>
          <w:lang w:val="en-IN" w:eastAsia="en-IN"/>
        </w:rPr>
        <w:t xml:space="preserve">  </w:t>
      </w:r>
      <w:r w:rsidRPr="00BA23CC">
        <w:rPr>
          <w:rFonts w:ascii="Cambria" w:eastAsia="SimSun" w:hAnsi="Cambria" w:cs="Times New Roman"/>
          <w:sz w:val="16"/>
          <w:szCs w:val="16"/>
          <w:lang w:val="en-IN" w:eastAsia="en-IN"/>
        </w:rPr>
        <w:t xml:space="preserve"> </w:t>
      </w:r>
      <w:r w:rsidRPr="00BA23CC">
        <w:rPr>
          <w:rFonts w:ascii="Cambria" w:eastAsia="SimSun" w:hAnsi="Cambria" w:cs="Times New Roman"/>
          <w:sz w:val="16"/>
          <w:szCs w:val="16"/>
          <w:lang w:val="en-IN" w:eastAsia="en-IN"/>
        </w:rPr>
        <w:t xml:space="preserve">Date of Publishing:  05 June 2021 </w:t>
      </w:r>
    </w:p>
    <w:p w14:paraId="1FA8CB3A" w14:textId="77777777" w:rsidR="00BA23CC" w:rsidRPr="00BA23CC" w:rsidRDefault="00BA23CC" w:rsidP="00BA23CC">
      <w:pPr>
        <w:spacing w:line="276" w:lineRule="auto"/>
        <w:ind w:left="454"/>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 xml:space="preserve">Author Declaration:  Source of support: Nil, Conflict of interest: Nil </w:t>
      </w:r>
    </w:p>
    <w:p w14:paraId="29892173" w14:textId="77777777" w:rsidR="00BA23CC" w:rsidRPr="00BA23CC" w:rsidRDefault="00BA23CC" w:rsidP="00BA23CC">
      <w:pPr>
        <w:spacing w:line="276" w:lineRule="auto"/>
        <w:ind w:left="454"/>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Ethics Committee Approval obtained for this study?  YES</w:t>
      </w:r>
    </w:p>
    <w:p w14:paraId="0CD50728" w14:textId="77777777" w:rsidR="00BA23CC" w:rsidRPr="00BA23CC" w:rsidRDefault="00BA23CC" w:rsidP="00BA23CC">
      <w:pPr>
        <w:spacing w:line="276" w:lineRule="auto"/>
        <w:ind w:left="454"/>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Was informed consent obtained from the subjects involved in the study?  YES</w:t>
      </w:r>
    </w:p>
    <w:p w14:paraId="63803CDB" w14:textId="77777777" w:rsidR="00BA23CC" w:rsidRPr="00BA23CC" w:rsidRDefault="00BA23CC" w:rsidP="00BA23CC">
      <w:pPr>
        <w:spacing w:line="276" w:lineRule="auto"/>
        <w:ind w:left="454"/>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For any images presented appropriate consent has been obtained from the subjects: NA</w:t>
      </w:r>
    </w:p>
    <w:p w14:paraId="548019A9" w14:textId="2D328819" w:rsidR="00BA23CC" w:rsidRPr="00BA23CC" w:rsidRDefault="00BA23CC" w:rsidP="00BA23CC">
      <w:pPr>
        <w:spacing w:line="276" w:lineRule="auto"/>
        <w:ind w:left="454"/>
        <w:rPr>
          <w:rFonts w:ascii="Cambria" w:eastAsia="SimSun" w:hAnsi="Cambria" w:cs="Times New Roman"/>
          <w:sz w:val="16"/>
          <w:szCs w:val="16"/>
          <w:lang w:val="en-IN" w:eastAsia="en-IN"/>
        </w:rPr>
      </w:pPr>
      <w:r w:rsidRPr="00BA23CC">
        <w:rPr>
          <w:rFonts w:ascii="Cambria" w:eastAsia="SimSun" w:hAnsi="Cambria" w:cs="Times New Roman"/>
          <w:sz w:val="16"/>
          <w:szCs w:val="16"/>
          <w:lang w:val="en-IN" w:eastAsia="en-IN"/>
        </w:rPr>
        <w:t xml:space="preserve">Plagiarism Checked: </w:t>
      </w:r>
      <w:proofErr w:type="spellStart"/>
      <w:r w:rsidRPr="00BA23CC">
        <w:rPr>
          <w:rFonts w:ascii="Cambria" w:eastAsia="SimSun" w:hAnsi="Cambria" w:cs="Times New Roman"/>
          <w:sz w:val="16"/>
          <w:szCs w:val="16"/>
          <w:lang w:val="en-IN" w:eastAsia="en-IN"/>
        </w:rPr>
        <w:t>Urkund</w:t>
      </w:r>
      <w:proofErr w:type="spellEnd"/>
      <w:r w:rsidRPr="00BA23CC">
        <w:rPr>
          <w:rFonts w:ascii="Cambria" w:eastAsia="SimSun" w:hAnsi="Cambria" w:cs="Times New Roman"/>
          <w:sz w:val="16"/>
          <w:szCs w:val="16"/>
          <w:lang w:val="en-IN" w:eastAsia="en-IN"/>
        </w:rPr>
        <w:t xml:space="preserve"> Software </w:t>
      </w:r>
    </w:p>
    <w:p w14:paraId="51655C3C" w14:textId="77777777" w:rsidR="00BA23CC" w:rsidRPr="00BA23CC" w:rsidRDefault="00BA23CC" w:rsidP="00BA23CC">
      <w:pPr>
        <w:spacing w:line="276" w:lineRule="auto"/>
        <w:ind w:left="454"/>
        <w:rPr>
          <w:rFonts w:ascii="Cambria" w:eastAsia="SimSun" w:hAnsi="Cambria" w:cs="Times New Roman"/>
          <w:spacing w:val="2"/>
          <w:sz w:val="16"/>
          <w:szCs w:val="16"/>
          <w:shd w:val="clear" w:color="auto" w:fill="FFFFFF"/>
          <w:lang w:val="en-IN" w:eastAsia="en-IN"/>
        </w:rPr>
      </w:pPr>
      <w:r w:rsidRPr="00BA23CC">
        <w:rPr>
          <w:rFonts w:ascii="Cambria" w:eastAsia="SimSun" w:hAnsi="Cambria" w:cs="Times New Roman"/>
          <w:sz w:val="16"/>
          <w:szCs w:val="16"/>
          <w:lang w:val="en-IN" w:eastAsia="en-IN"/>
        </w:rPr>
        <w:t xml:space="preserve">Author work published under </w:t>
      </w:r>
      <w:r w:rsidRPr="00BA23CC">
        <w:rPr>
          <w:rFonts w:ascii="Cambria" w:eastAsia="SimSun" w:hAnsi="Cambria" w:cs="Times New Roman"/>
          <w:spacing w:val="2"/>
          <w:sz w:val="16"/>
          <w:szCs w:val="16"/>
          <w:shd w:val="clear" w:color="auto" w:fill="FFFFFF"/>
          <w:lang w:val="en-IN" w:eastAsia="en-IN"/>
        </w:rPr>
        <w:t>a Creative Commons Attribution 4.0 International License</w:t>
      </w:r>
    </w:p>
    <w:p w14:paraId="38903C98" w14:textId="77C094C9" w:rsidR="00BA23CC" w:rsidRPr="00BA23CC" w:rsidRDefault="00BA23CC" w:rsidP="00BA23CC">
      <w:pPr>
        <w:spacing w:line="276" w:lineRule="auto"/>
        <w:ind w:left="454"/>
        <w:rPr>
          <w:rFonts w:ascii="Cambria" w:eastAsia="SimSun" w:hAnsi="Cambria" w:cs="Calibri Light"/>
          <w:bCs/>
          <w:sz w:val="16"/>
          <w:szCs w:val="16"/>
          <w:shd w:val="clear" w:color="auto" w:fill="FFFFFF"/>
          <w:lang w:val="en-IN" w:eastAsia="en-IN"/>
        </w:rPr>
      </w:pPr>
      <w:r w:rsidRPr="00BA23CC">
        <w:rPr>
          <w:rFonts w:ascii="Calibri" w:eastAsia="SimSun" w:hAnsi="Calibri" w:cs="Times New Roman"/>
          <w:noProof/>
          <w:sz w:val="16"/>
          <w:szCs w:val="16"/>
          <w:lang w:val="en-IN" w:eastAsia="en-IN"/>
        </w:rPr>
        <w:drawing>
          <wp:anchor distT="0" distB="0" distL="114300" distR="114300" simplePos="0" relativeHeight="251659264" behindDoc="0" locked="0" layoutInCell="1" allowOverlap="1" wp14:anchorId="70AB3353" wp14:editId="07362120">
            <wp:simplePos x="0" y="0"/>
            <wp:positionH relativeFrom="column">
              <wp:posOffset>290195</wp:posOffset>
            </wp:positionH>
            <wp:positionV relativeFrom="paragraph">
              <wp:posOffset>76200</wp:posOffset>
            </wp:positionV>
            <wp:extent cx="386715" cy="28956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1A798" w14:textId="77777777" w:rsidR="00BA23CC" w:rsidRDefault="00BA23CC" w:rsidP="00BA23CC">
      <w:pPr>
        <w:tabs>
          <w:tab w:val="left" w:pos="496"/>
          <w:tab w:val="center" w:pos="4513"/>
          <w:tab w:val="right" w:pos="9026"/>
        </w:tabs>
        <w:spacing w:after="200" w:line="276" w:lineRule="auto"/>
        <w:ind w:right="-567"/>
        <w:rPr>
          <w:rFonts w:ascii="Cambria" w:eastAsia="SimSun" w:hAnsi="Cambria" w:cs="Calibri Light"/>
          <w:bCs/>
          <w:sz w:val="18"/>
          <w:szCs w:val="18"/>
          <w:shd w:val="clear" w:color="auto" w:fill="FFFFFF"/>
          <w:lang w:val="en-IN" w:eastAsia="en-IN"/>
        </w:rPr>
      </w:pPr>
    </w:p>
    <w:p w14:paraId="2AE4D32C" w14:textId="24E3440F" w:rsidR="00BA23CC" w:rsidRPr="00F632BC" w:rsidRDefault="00BA23CC" w:rsidP="00BA23CC">
      <w:pPr>
        <w:tabs>
          <w:tab w:val="left" w:pos="496"/>
          <w:tab w:val="center" w:pos="4513"/>
          <w:tab w:val="right" w:pos="9026"/>
        </w:tabs>
        <w:spacing w:after="200" w:line="276" w:lineRule="auto"/>
        <w:ind w:right="-567"/>
        <w:rPr>
          <w:sz w:val="18"/>
          <w:szCs w:val="18"/>
        </w:rPr>
      </w:pPr>
      <w:r>
        <w:rPr>
          <w:rFonts w:ascii="Cambria" w:eastAsia="SimSun" w:hAnsi="Cambria" w:cs="Calibri Light"/>
          <w:bCs/>
          <w:sz w:val="18"/>
          <w:szCs w:val="18"/>
          <w:shd w:val="clear" w:color="auto" w:fill="FFFFFF"/>
          <w:lang w:val="en-IN" w:eastAsia="en-IN"/>
        </w:rPr>
        <w:t xml:space="preserve">            </w:t>
      </w:r>
      <w:r w:rsidRPr="00BA23CC">
        <w:rPr>
          <w:rFonts w:ascii="Cambria" w:eastAsia="SimSun" w:hAnsi="Cambria" w:cs="Calibri Light"/>
          <w:bCs/>
          <w:sz w:val="18"/>
          <w:szCs w:val="18"/>
          <w:shd w:val="clear" w:color="auto" w:fill="FFFFFF"/>
          <w:lang w:val="en-IN" w:eastAsia="en-IN"/>
        </w:rPr>
        <w:t>DOI: 10.36848/IJBAMR/2020/29</w:t>
      </w:r>
      <w:r>
        <w:rPr>
          <w:rFonts w:ascii="Cambria" w:eastAsia="SimSun" w:hAnsi="Cambria" w:cs="Calibri Light"/>
          <w:bCs/>
          <w:sz w:val="18"/>
          <w:szCs w:val="18"/>
          <w:shd w:val="clear" w:color="auto" w:fill="FFFFFF"/>
          <w:lang w:val="en-IN" w:eastAsia="en-IN"/>
        </w:rPr>
        <w:t>215.55555</w:t>
      </w:r>
      <w:bookmarkStart w:id="0" w:name="_GoBack"/>
      <w:bookmarkEnd w:id="0"/>
    </w:p>
    <w:sectPr w:rsidR="00BA23CC" w:rsidRPr="00F632BC" w:rsidSect="00BA23CC">
      <w:headerReference w:type="default" r:id="rId9"/>
      <w:footerReference w:type="default" r:id="rId10"/>
      <w:pgSz w:w="11900" w:h="16840"/>
      <w:pgMar w:top="1440" w:right="1440" w:bottom="1440" w:left="1440"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ECFF" w14:textId="77777777" w:rsidR="002303C1" w:rsidRDefault="002303C1" w:rsidP="00BA23CC">
      <w:r>
        <w:separator/>
      </w:r>
    </w:p>
  </w:endnote>
  <w:endnote w:type="continuationSeparator" w:id="0">
    <w:p w14:paraId="669A4AA0" w14:textId="77777777" w:rsidR="002303C1" w:rsidRDefault="002303C1" w:rsidP="00B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5"/>
      <w:gridCol w:w="2771"/>
    </w:tblGrid>
    <w:tr w:rsidR="00BA23CC" w14:paraId="24DE63B1" w14:textId="77777777">
      <w:trPr>
        <w:trHeight w:val="360"/>
      </w:trPr>
      <w:tc>
        <w:tcPr>
          <w:tcW w:w="3500" w:type="pct"/>
        </w:tcPr>
        <w:p w14:paraId="6C28CECB" w14:textId="02A34C81" w:rsidR="00BA23CC" w:rsidRPr="00BA23CC" w:rsidRDefault="00BA23CC">
          <w:pPr>
            <w:pStyle w:val="Footer"/>
            <w:jc w:val="right"/>
            <w:rPr>
              <w:rFonts w:ascii="Cambria" w:hAnsi="Cambria"/>
              <w:sz w:val="20"/>
              <w:szCs w:val="20"/>
            </w:rPr>
          </w:pPr>
          <w:r w:rsidRPr="00BA23CC">
            <w:rPr>
              <w:rFonts w:ascii="Cambria" w:hAnsi="Cambria"/>
              <w:sz w:val="20"/>
              <w:szCs w:val="20"/>
            </w:rPr>
            <w:t>www.ijbamr.com   P ISSN: 2250-284X, E ISSN: 2250-2858</w:t>
          </w:r>
        </w:p>
      </w:tc>
      <w:tc>
        <w:tcPr>
          <w:tcW w:w="1500" w:type="pct"/>
          <w:shd w:val="clear" w:color="auto" w:fill="FFC000" w:themeFill="accent4"/>
        </w:tcPr>
        <w:p w14:paraId="74921FE4" w14:textId="77777777" w:rsidR="00BA23CC" w:rsidRDefault="00BA23CC">
          <w:pPr>
            <w:pStyle w:val="Footer"/>
            <w:jc w:val="right"/>
            <w:rPr>
              <w:color w:val="FFFFFF" w:themeColor="background1"/>
            </w:rPr>
          </w:pPr>
          <w:r>
            <w:fldChar w:fldCharType="begin"/>
          </w:r>
          <w:r>
            <w:instrText xml:space="preserve"> PAGE    \* MERGEFORMAT </w:instrText>
          </w:r>
          <w:r>
            <w:fldChar w:fldCharType="separate"/>
          </w:r>
          <w:r w:rsidRPr="00BA23CC">
            <w:rPr>
              <w:noProof/>
              <w:color w:val="FFFFFF" w:themeColor="background1"/>
            </w:rPr>
            <w:t>17</w:t>
          </w:r>
          <w:r>
            <w:rPr>
              <w:noProof/>
              <w:color w:val="FFFFFF" w:themeColor="background1"/>
            </w:rPr>
            <w:fldChar w:fldCharType="end"/>
          </w:r>
        </w:p>
      </w:tc>
    </w:tr>
  </w:tbl>
  <w:p w14:paraId="65956006" w14:textId="77777777" w:rsidR="00BA23CC" w:rsidRDefault="00BA2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E858" w14:textId="77777777" w:rsidR="002303C1" w:rsidRDefault="002303C1" w:rsidP="00BA23CC">
      <w:r>
        <w:separator/>
      </w:r>
    </w:p>
  </w:footnote>
  <w:footnote w:type="continuationSeparator" w:id="0">
    <w:p w14:paraId="3BF7C243" w14:textId="77777777" w:rsidR="002303C1" w:rsidRDefault="002303C1" w:rsidP="00BA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4B47" w14:textId="658D500D" w:rsidR="00BA23CC" w:rsidRPr="00712CCE" w:rsidRDefault="00BA23CC" w:rsidP="00BA23CC">
    <w:pPr>
      <w:tabs>
        <w:tab w:val="left" w:pos="496"/>
        <w:tab w:val="center" w:pos="4680"/>
        <w:tab w:val="right" w:pos="9360"/>
      </w:tabs>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June</w:t>
    </w:r>
    <w:r w:rsidRPr="00712CCE">
      <w:rPr>
        <w:rFonts w:ascii="Cambria" w:eastAsia="Cambria" w:hAnsi="Cambria"/>
        <w:sz w:val="20"/>
        <w:lang w:val="en-US"/>
      </w:rPr>
      <w:t xml:space="preserve"> 2021:</w:t>
    </w:r>
    <w:r>
      <w:rPr>
        <w:rFonts w:ascii="Cambria" w:eastAsia="Cambria" w:hAnsi="Cambria"/>
        <w:sz w:val="20"/>
        <w:lang w:val="en-US"/>
      </w:rPr>
      <w:t xml:space="preserve"> Vol.-10, Issue- 3, </w:t>
    </w:r>
    <w:r w:rsidRPr="00712CCE">
      <w:rPr>
        <w:rFonts w:ascii="Cambria" w:eastAsia="Cambria" w:hAnsi="Cambria"/>
        <w:sz w:val="20"/>
        <w:lang w:val="en-US"/>
      </w:rPr>
      <w:t xml:space="preserve">P. </w:t>
    </w:r>
    <w:r>
      <w:rPr>
        <w:rFonts w:ascii="Cambria" w:eastAsia="Cambria" w:hAnsi="Cambria"/>
        <w:sz w:val="20"/>
        <w:lang w:val="en-US"/>
      </w:rPr>
      <w:t xml:space="preserve">15 – 17 </w:t>
    </w:r>
  </w:p>
  <w:p w14:paraId="54DDBFB4" w14:textId="529F5314" w:rsidR="00BA23CC" w:rsidRPr="00712CCE" w:rsidRDefault="00BA23CC" w:rsidP="00BA23CC">
    <w:pPr>
      <w:tabs>
        <w:tab w:val="left" w:pos="496"/>
        <w:tab w:val="center" w:pos="4680"/>
        <w:tab w:val="right" w:pos="9360"/>
      </w:tabs>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10.36848/IJBAMR/2020/29</w:t>
    </w:r>
    <w:r>
      <w:rPr>
        <w:rFonts w:ascii="Cambria" w:eastAsia="Calibri" w:hAnsi="Cambria" w:cs="Calibri Light"/>
        <w:bCs/>
        <w:sz w:val="20"/>
        <w:shd w:val="clear" w:color="auto" w:fill="FFFFFF"/>
        <w:lang w:val="en-US"/>
      </w:rPr>
      <w:t>215.55555</w:t>
    </w:r>
  </w:p>
  <w:p w14:paraId="285B0ABA" w14:textId="77777777" w:rsidR="00BA23CC" w:rsidRDefault="00BA2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26D91"/>
    <w:multiLevelType w:val="multilevel"/>
    <w:tmpl w:val="3DC0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6C498A"/>
    <w:multiLevelType w:val="hybridMultilevel"/>
    <w:tmpl w:val="E86C30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19C4C30"/>
    <w:multiLevelType w:val="multilevel"/>
    <w:tmpl w:val="3DC0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98"/>
    <w:rsid w:val="000031BB"/>
    <w:rsid w:val="000D50F2"/>
    <w:rsid w:val="001150F6"/>
    <w:rsid w:val="00187C4B"/>
    <w:rsid w:val="001A1C0A"/>
    <w:rsid w:val="001C1C5D"/>
    <w:rsid w:val="002303C1"/>
    <w:rsid w:val="003268D8"/>
    <w:rsid w:val="00387BFE"/>
    <w:rsid w:val="0039046E"/>
    <w:rsid w:val="003B0CF5"/>
    <w:rsid w:val="003C0047"/>
    <w:rsid w:val="003D50CC"/>
    <w:rsid w:val="003E677C"/>
    <w:rsid w:val="00421859"/>
    <w:rsid w:val="00444143"/>
    <w:rsid w:val="00466A74"/>
    <w:rsid w:val="00491FC4"/>
    <w:rsid w:val="005D4198"/>
    <w:rsid w:val="005E3798"/>
    <w:rsid w:val="005F4A27"/>
    <w:rsid w:val="00606E90"/>
    <w:rsid w:val="006C451C"/>
    <w:rsid w:val="006C539F"/>
    <w:rsid w:val="00741FB7"/>
    <w:rsid w:val="007425E6"/>
    <w:rsid w:val="0076677D"/>
    <w:rsid w:val="007672AE"/>
    <w:rsid w:val="00774BF8"/>
    <w:rsid w:val="007D08F5"/>
    <w:rsid w:val="007D5DF7"/>
    <w:rsid w:val="008504AD"/>
    <w:rsid w:val="008558C6"/>
    <w:rsid w:val="00883934"/>
    <w:rsid w:val="00885021"/>
    <w:rsid w:val="008E3731"/>
    <w:rsid w:val="00906FAC"/>
    <w:rsid w:val="00A11398"/>
    <w:rsid w:val="00A31332"/>
    <w:rsid w:val="00AC2460"/>
    <w:rsid w:val="00AC2D01"/>
    <w:rsid w:val="00AF231D"/>
    <w:rsid w:val="00B00210"/>
    <w:rsid w:val="00BA23CC"/>
    <w:rsid w:val="00BC7E70"/>
    <w:rsid w:val="00BD24EF"/>
    <w:rsid w:val="00C337E7"/>
    <w:rsid w:val="00C3407B"/>
    <w:rsid w:val="00CC1EA1"/>
    <w:rsid w:val="00CE6467"/>
    <w:rsid w:val="00D3475A"/>
    <w:rsid w:val="00D35A39"/>
    <w:rsid w:val="00DD0E74"/>
    <w:rsid w:val="00DE1871"/>
    <w:rsid w:val="00E54123"/>
    <w:rsid w:val="00EE03A8"/>
    <w:rsid w:val="00F632BC"/>
    <w:rsid w:val="00F7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123"/>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F73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32BC"/>
    <w:rPr>
      <w:color w:val="0563C1" w:themeColor="hyperlink"/>
      <w:u w:val="single"/>
    </w:rPr>
  </w:style>
  <w:style w:type="paragraph" w:styleId="Header">
    <w:name w:val="header"/>
    <w:basedOn w:val="Normal"/>
    <w:link w:val="HeaderChar"/>
    <w:uiPriority w:val="99"/>
    <w:unhideWhenUsed/>
    <w:rsid w:val="00BA23CC"/>
    <w:pPr>
      <w:tabs>
        <w:tab w:val="center" w:pos="4513"/>
        <w:tab w:val="right" w:pos="9026"/>
      </w:tabs>
    </w:pPr>
  </w:style>
  <w:style w:type="character" w:customStyle="1" w:styleId="HeaderChar">
    <w:name w:val="Header Char"/>
    <w:basedOn w:val="DefaultParagraphFont"/>
    <w:link w:val="Header"/>
    <w:uiPriority w:val="99"/>
    <w:rsid w:val="00BA23CC"/>
  </w:style>
  <w:style w:type="paragraph" w:styleId="Footer">
    <w:name w:val="footer"/>
    <w:basedOn w:val="Normal"/>
    <w:link w:val="FooterChar"/>
    <w:uiPriority w:val="99"/>
    <w:unhideWhenUsed/>
    <w:rsid w:val="00BA23CC"/>
    <w:pPr>
      <w:tabs>
        <w:tab w:val="center" w:pos="4513"/>
        <w:tab w:val="right" w:pos="9026"/>
      </w:tabs>
    </w:pPr>
  </w:style>
  <w:style w:type="character" w:customStyle="1" w:styleId="FooterChar">
    <w:name w:val="Footer Char"/>
    <w:basedOn w:val="DefaultParagraphFont"/>
    <w:link w:val="Footer"/>
    <w:uiPriority w:val="99"/>
    <w:rsid w:val="00BA2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123"/>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F73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32BC"/>
    <w:rPr>
      <w:color w:val="0563C1" w:themeColor="hyperlink"/>
      <w:u w:val="single"/>
    </w:rPr>
  </w:style>
  <w:style w:type="paragraph" w:styleId="Header">
    <w:name w:val="header"/>
    <w:basedOn w:val="Normal"/>
    <w:link w:val="HeaderChar"/>
    <w:uiPriority w:val="99"/>
    <w:unhideWhenUsed/>
    <w:rsid w:val="00BA23CC"/>
    <w:pPr>
      <w:tabs>
        <w:tab w:val="center" w:pos="4513"/>
        <w:tab w:val="right" w:pos="9026"/>
      </w:tabs>
    </w:pPr>
  </w:style>
  <w:style w:type="character" w:customStyle="1" w:styleId="HeaderChar">
    <w:name w:val="Header Char"/>
    <w:basedOn w:val="DefaultParagraphFont"/>
    <w:link w:val="Header"/>
    <w:uiPriority w:val="99"/>
    <w:rsid w:val="00BA23CC"/>
  </w:style>
  <w:style w:type="paragraph" w:styleId="Footer">
    <w:name w:val="footer"/>
    <w:basedOn w:val="Normal"/>
    <w:link w:val="FooterChar"/>
    <w:uiPriority w:val="99"/>
    <w:unhideWhenUsed/>
    <w:rsid w:val="00BA23CC"/>
    <w:pPr>
      <w:tabs>
        <w:tab w:val="center" w:pos="4513"/>
        <w:tab w:val="right" w:pos="9026"/>
      </w:tabs>
    </w:pPr>
  </w:style>
  <w:style w:type="character" w:customStyle="1" w:styleId="FooterChar">
    <w:name w:val="Footer Char"/>
    <w:basedOn w:val="DefaultParagraphFont"/>
    <w:link w:val="Footer"/>
    <w:uiPriority w:val="99"/>
    <w:rsid w:val="00BA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7108">
      <w:bodyDiv w:val="1"/>
      <w:marLeft w:val="0"/>
      <w:marRight w:val="0"/>
      <w:marTop w:val="0"/>
      <w:marBottom w:val="0"/>
      <w:divBdr>
        <w:top w:val="none" w:sz="0" w:space="0" w:color="auto"/>
        <w:left w:val="none" w:sz="0" w:space="0" w:color="auto"/>
        <w:bottom w:val="none" w:sz="0" w:space="0" w:color="auto"/>
        <w:right w:val="none" w:sz="0" w:space="0" w:color="auto"/>
      </w:divBdr>
      <w:divsChild>
        <w:div w:id="1273780117">
          <w:marLeft w:val="0"/>
          <w:marRight w:val="0"/>
          <w:marTop w:val="0"/>
          <w:marBottom w:val="0"/>
          <w:divBdr>
            <w:top w:val="none" w:sz="0" w:space="0" w:color="auto"/>
            <w:left w:val="none" w:sz="0" w:space="0" w:color="auto"/>
            <w:bottom w:val="none" w:sz="0" w:space="0" w:color="auto"/>
            <w:right w:val="none" w:sz="0" w:space="0" w:color="auto"/>
          </w:divBdr>
          <w:divsChild>
            <w:div w:id="1151094087">
              <w:marLeft w:val="0"/>
              <w:marRight w:val="0"/>
              <w:marTop w:val="0"/>
              <w:marBottom w:val="0"/>
              <w:divBdr>
                <w:top w:val="none" w:sz="0" w:space="0" w:color="auto"/>
                <w:left w:val="none" w:sz="0" w:space="0" w:color="auto"/>
                <w:bottom w:val="none" w:sz="0" w:space="0" w:color="auto"/>
                <w:right w:val="none" w:sz="0" w:space="0" w:color="auto"/>
              </w:divBdr>
              <w:divsChild>
                <w:div w:id="12524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0377">
      <w:bodyDiv w:val="1"/>
      <w:marLeft w:val="0"/>
      <w:marRight w:val="0"/>
      <w:marTop w:val="0"/>
      <w:marBottom w:val="0"/>
      <w:divBdr>
        <w:top w:val="none" w:sz="0" w:space="0" w:color="auto"/>
        <w:left w:val="none" w:sz="0" w:space="0" w:color="auto"/>
        <w:bottom w:val="none" w:sz="0" w:space="0" w:color="auto"/>
        <w:right w:val="none" w:sz="0" w:space="0" w:color="auto"/>
      </w:divBdr>
      <w:divsChild>
        <w:div w:id="745960547">
          <w:marLeft w:val="0"/>
          <w:marRight w:val="0"/>
          <w:marTop w:val="0"/>
          <w:marBottom w:val="0"/>
          <w:divBdr>
            <w:top w:val="none" w:sz="0" w:space="0" w:color="auto"/>
            <w:left w:val="none" w:sz="0" w:space="0" w:color="auto"/>
            <w:bottom w:val="none" w:sz="0" w:space="0" w:color="auto"/>
            <w:right w:val="none" w:sz="0" w:space="0" w:color="auto"/>
          </w:divBdr>
          <w:divsChild>
            <w:div w:id="1840923744">
              <w:marLeft w:val="0"/>
              <w:marRight w:val="0"/>
              <w:marTop w:val="0"/>
              <w:marBottom w:val="0"/>
              <w:divBdr>
                <w:top w:val="none" w:sz="0" w:space="0" w:color="auto"/>
                <w:left w:val="none" w:sz="0" w:space="0" w:color="auto"/>
                <w:bottom w:val="none" w:sz="0" w:space="0" w:color="auto"/>
                <w:right w:val="none" w:sz="0" w:space="0" w:color="auto"/>
              </w:divBdr>
              <w:divsChild>
                <w:div w:id="15830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RDRL</cp:lastModifiedBy>
  <cp:revision>6</cp:revision>
  <cp:lastPrinted>2021-06-10T05:46:00Z</cp:lastPrinted>
  <dcterms:created xsi:type="dcterms:W3CDTF">2021-06-09T10:23:00Z</dcterms:created>
  <dcterms:modified xsi:type="dcterms:W3CDTF">2021-06-10T05:46:00Z</dcterms:modified>
</cp:coreProperties>
</file>