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A26" w:rsidRDefault="003E5A26">
      <w:pPr>
        <w:rPr>
          <w:lang w:val="en-US"/>
        </w:rPr>
      </w:pPr>
    </w:p>
    <w:p w:rsidR="00410FBC" w:rsidRDefault="00410FBC">
      <w:pPr>
        <w:rPr>
          <w:lang w:val="en-US"/>
        </w:rPr>
      </w:pPr>
    </w:p>
    <w:p w:rsidR="00326B1E" w:rsidRPr="00326B1E" w:rsidRDefault="00326B1E" w:rsidP="00326B1E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  <w:sz w:val="19"/>
          <w:szCs w:val="19"/>
        </w:rPr>
      </w:pPr>
      <w:r w:rsidRPr="00326B1E">
        <w:rPr>
          <w:rFonts w:ascii="CIDFont+F1" w:hAnsi="CIDFont+F1" w:cs="CIDFont+F1"/>
          <w:color w:val="000000"/>
          <w:sz w:val="19"/>
          <w:szCs w:val="19"/>
        </w:rPr>
        <w:t>Indian Journal of Basic &amp; Applied Medical Research; March 2012: Issue-2, Vol.-1, P. 402-406</w:t>
      </w:r>
    </w:p>
    <w:p w:rsidR="00326B1E" w:rsidRPr="00326B1E" w:rsidRDefault="00326B1E" w:rsidP="00326B1E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  <w:sz w:val="19"/>
          <w:szCs w:val="19"/>
        </w:rPr>
      </w:pPr>
      <w:r w:rsidRPr="00326B1E">
        <w:rPr>
          <w:rFonts w:ascii="CIDFont+F1" w:hAnsi="CIDFont+F1" w:cs="CIDFont+F1"/>
          <w:color w:val="000000"/>
          <w:sz w:val="19"/>
          <w:szCs w:val="19"/>
        </w:rPr>
        <w:t>402</w:t>
      </w:r>
    </w:p>
    <w:p w:rsidR="00326B1E" w:rsidRPr="00326B1E" w:rsidRDefault="00326B1E" w:rsidP="00326B1E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  <w:sz w:val="19"/>
          <w:szCs w:val="19"/>
        </w:rPr>
      </w:pPr>
      <w:r w:rsidRPr="00326B1E">
        <w:rPr>
          <w:rFonts w:ascii="CIDFont+F1" w:hAnsi="CIDFont+F1" w:cs="CIDFont+F1"/>
          <w:color w:val="000000"/>
          <w:sz w:val="19"/>
          <w:szCs w:val="19"/>
        </w:rPr>
        <w:t>www.ijbamr.com</w:t>
      </w:r>
    </w:p>
    <w:p w:rsidR="00326B1E" w:rsidRPr="00326B1E" w:rsidRDefault="00326B1E" w:rsidP="00326B1E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  <w:sz w:val="19"/>
          <w:szCs w:val="19"/>
        </w:rPr>
      </w:pPr>
      <w:r w:rsidRPr="00326B1E">
        <w:rPr>
          <w:rFonts w:ascii="CIDFont+F1" w:hAnsi="CIDFont+F1" w:cs="CIDFont+F1"/>
          <w:color w:val="000000"/>
          <w:sz w:val="19"/>
          <w:szCs w:val="19"/>
        </w:rPr>
        <w:t>Original article</w:t>
      </w:r>
    </w:p>
    <w:p w:rsidR="00326B1E" w:rsidRPr="00326B1E" w:rsidRDefault="00326B1E" w:rsidP="00326B1E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  <w:sz w:val="19"/>
          <w:szCs w:val="19"/>
        </w:rPr>
      </w:pPr>
      <w:proofErr w:type="spellStart"/>
      <w:r w:rsidRPr="00326B1E">
        <w:rPr>
          <w:rFonts w:ascii="CIDFont+F1" w:hAnsi="CIDFont+F1" w:cs="CIDFont+F1"/>
          <w:color w:val="000000"/>
          <w:sz w:val="19"/>
          <w:szCs w:val="19"/>
        </w:rPr>
        <w:t>Gonioscopic</w:t>
      </w:r>
      <w:proofErr w:type="spellEnd"/>
      <w:r w:rsidRPr="00326B1E">
        <w:rPr>
          <w:rFonts w:ascii="CIDFont+F1" w:hAnsi="CIDFont+F1" w:cs="CIDFont+F1"/>
          <w:color w:val="000000"/>
          <w:sz w:val="19"/>
          <w:szCs w:val="19"/>
        </w:rPr>
        <w:t xml:space="preserve"> Grade Distribution and Primary Angle-Closure Disease</w:t>
      </w:r>
    </w:p>
    <w:p w:rsidR="00326B1E" w:rsidRPr="00326B1E" w:rsidRDefault="00326B1E" w:rsidP="00326B1E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  <w:sz w:val="19"/>
          <w:szCs w:val="19"/>
        </w:rPr>
      </w:pPr>
      <w:r w:rsidRPr="00326B1E">
        <w:rPr>
          <w:rFonts w:ascii="CIDFont+F1" w:hAnsi="CIDFont+F1" w:cs="CIDFont+F1"/>
          <w:color w:val="000000"/>
          <w:sz w:val="19"/>
          <w:szCs w:val="19"/>
        </w:rPr>
        <w:t>Subtype Among Patients Referred for Suspected Narrow Angles: A</w:t>
      </w:r>
    </w:p>
    <w:p w:rsidR="00326B1E" w:rsidRPr="00326B1E" w:rsidRDefault="00326B1E" w:rsidP="00326B1E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  <w:sz w:val="19"/>
          <w:szCs w:val="19"/>
        </w:rPr>
      </w:pPr>
      <w:r w:rsidRPr="00326B1E">
        <w:rPr>
          <w:rFonts w:ascii="CIDFont+F1" w:hAnsi="CIDFont+F1" w:cs="CIDFont+F1"/>
          <w:color w:val="000000"/>
          <w:sz w:val="19"/>
          <w:szCs w:val="19"/>
        </w:rPr>
        <w:t>Retrospective Single-Institution Study</w:t>
      </w:r>
    </w:p>
    <w:p w:rsidR="00326B1E" w:rsidRPr="00326B1E" w:rsidRDefault="00326B1E" w:rsidP="00326B1E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  <w:sz w:val="19"/>
          <w:szCs w:val="19"/>
        </w:rPr>
      </w:pPr>
      <w:proofErr w:type="spellStart"/>
      <w:r w:rsidRPr="00326B1E">
        <w:rPr>
          <w:rFonts w:ascii="CIDFont+F1" w:hAnsi="CIDFont+F1" w:cs="CIDFont+F1"/>
          <w:color w:val="000000"/>
          <w:sz w:val="19"/>
          <w:szCs w:val="19"/>
        </w:rPr>
        <w:t>Dr.</w:t>
      </w:r>
      <w:proofErr w:type="spellEnd"/>
      <w:r w:rsidRPr="00326B1E">
        <w:rPr>
          <w:rFonts w:ascii="CIDFont+F1" w:hAnsi="CIDFont+F1" w:cs="CIDFont+F1"/>
          <w:color w:val="000000"/>
          <w:sz w:val="19"/>
          <w:szCs w:val="19"/>
        </w:rPr>
        <w:t xml:space="preserve"> Viral Shah*</w:t>
      </w:r>
    </w:p>
    <w:p w:rsidR="00326B1E" w:rsidRPr="00326B1E" w:rsidRDefault="00326B1E" w:rsidP="00326B1E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  <w:sz w:val="19"/>
          <w:szCs w:val="19"/>
        </w:rPr>
      </w:pPr>
      <w:r w:rsidRPr="00326B1E">
        <w:rPr>
          <w:rFonts w:ascii="CIDFont+F1" w:hAnsi="CIDFont+F1" w:cs="CIDFont+F1"/>
          <w:color w:val="000000"/>
          <w:sz w:val="19"/>
          <w:szCs w:val="19"/>
        </w:rPr>
        <w:t xml:space="preserve">Associate </w:t>
      </w:r>
      <w:proofErr w:type="gramStart"/>
      <w:r w:rsidRPr="00326B1E">
        <w:rPr>
          <w:rFonts w:ascii="CIDFont+F1" w:hAnsi="CIDFont+F1" w:cs="CIDFont+F1"/>
          <w:color w:val="000000"/>
          <w:sz w:val="19"/>
          <w:szCs w:val="19"/>
        </w:rPr>
        <w:t>Professor ,</w:t>
      </w:r>
      <w:proofErr w:type="spellStart"/>
      <w:r w:rsidRPr="00326B1E">
        <w:rPr>
          <w:rFonts w:ascii="CIDFont+F1" w:hAnsi="CIDFont+F1" w:cs="CIDFont+F1"/>
          <w:color w:val="000000"/>
          <w:sz w:val="19"/>
          <w:szCs w:val="19"/>
        </w:rPr>
        <w:t>Dept</w:t>
      </w:r>
      <w:proofErr w:type="spellEnd"/>
      <w:proofErr w:type="gramEnd"/>
      <w:r w:rsidRPr="00326B1E">
        <w:rPr>
          <w:rFonts w:ascii="CIDFont+F1" w:hAnsi="CIDFont+F1" w:cs="CIDFont+F1"/>
          <w:color w:val="000000"/>
          <w:sz w:val="19"/>
          <w:szCs w:val="19"/>
        </w:rPr>
        <w:t xml:space="preserve"> of </w:t>
      </w:r>
      <w:proofErr w:type="spellStart"/>
      <w:r w:rsidRPr="00326B1E">
        <w:rPr>
          <w:rFonts w:ascii="CIDFont+F1" w:hAnsi="CIDFont+F1" w:cs="CIDFont+F1"/>
          <w:color w:val="000000"/>
          <w:sz w:val="19"/>
          <w:szCs w:val="19"/>
        </w:rPr>
        <w:t>OPthalmology</w:t>
      </w:r>
      <w:proofErr w:type="spellEnd"/>
      <w:r w:rsidRPr="00326B1E">
        <w:rPr>
          <w:rFonts w:ascii="CIDFont+F1" w:hAnsi="CIDFont+F1" w:cs="CIDFont+F1"/>
          <w:color w:val="000000"/>
          <w:sz w:val="19"/>
          <w:szCs w:val="19"/>
        </w:rPr>
        <w:t xml:space="preserve"> , People's College of Medical Sciences &amp; Research Centre, </w:t>
      </w:r>
      <w:proofErr w:type="spellStart"/>
      <w:r w:rsidRPr="00326B1E">
        <w:rPr>
          <w:rFonts w:ascii="CIDFont+F1" w:hAnsi="CIDFont+F1" w:cs="CIDFont+F1"/>
          <w:color w:val="000000"/>
          <w:sz w:val="19"/>
          <w:szCs w:val="19"/>
        </w:rPr>
        <w:t>Bhanpur</w:t>
      </w:r>
      <w:proofErr w:type="spellEnd"/>
      <w:r w:rsidRPr="00326B1E">
        <w:rPr>
          <w:rFonts w:ascii="CIDFont+F1" w:hAnsi="CIDFont+F1" w:cs="CIDFont+F1"/>
          <w:color w:val="000000"/>
          <w:sz w:val="19"/>
          <w:szCs w:val="19"/>
        </w:rPr>
        <w:t>, Bhopal,</w:t>
      </w:r>
    </w:p>
    <w:p w:rsidR="00326B1E" w:rsidRPr="00326B1E" w:rsidRDefault="00326B1E" w:rsidP="00326B1E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  <w:sz w:val="19"/>
          <w:szCs w:val="19"/>
        </w:rPr>
      </w:pPr>
      <w:r w:rsidRPr="00326B1E">
        <w:rPr>
          <w:rFonts w:ascii="CIDFont+F1" w:hAnsi="CIDFont+F1" w:cs="CIDFont+F1"/>
          <w:color w:val="000000"/>
          <w:sz w:val="19"/>
          <w:szCs w:val="19"/>
        </w:rPr>
        <w:t>Madhya Pradesh</w:t>
      </w:r>
    </w:p>
    <w:p w:rsidR="00410FBC" w:rsidRPr="00410FBC" w:rsidRDefault="00326B1E" w:rsidP="00326B1E">
      <w:pPr>
        <w:autoSpaceDE w:val="0"/>
        <w:autoSpaceDN w:val="0"/>
        <w:adjustRightInd w:val="0"/>
        <w:spacing w:after="0" w:line="240" w:lineRule="auto"/>
        <w:rPr>
          <w:lang w:val="en-US"/>
        </w:rPr>
      </w:pPr>
      <w:r w:rsidRPr="00326B1E">
        <w:rPr>
          <w:rFonts w:ascii="CIDFont+F1" w:hAnsi="CIDFont+F1" w:cs="CIDFont+F1"/>
          <w:color w:val="000000"/>
          <w:sz w:val="19"/>
          <w:szCs w:val="19"/>
        </w:rPr>
        <w:t>Corresponding author*</w:t>
      </w:r>
      <w:bookmarkStart w:id="0" w:name="_GoBack"/>
      <w:bookmarkEnd w:id="0"/>
    </w:p>
    <w:sectPr w:rsidR="00410FBC" w:rsidRPr="00410FB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FBC"/>
    <w:rsid w:val="00326B1E"/>
    <w:rsid w:val="003E5A26"/>
    <w:rsid w:val="00410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RDRL</dc:creator>
  <cp:lastModifiedBy>RDRL</cp:lastModifiedBy>
  <cp:revision>3</cp:revision>
  <dcterms:created xsi:type="dcterms:W3CDTF">2026-08-18T04:41:00Z</dcterms:created>
  <dcterms:modified xsi:type="dcterms:W3CDTF">2026-08-18T04:43:00Z</dcterms:modified>
</cp:coreProperties>
</file>